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419" w:rsidRDefault="00720419">
      <w:pPr>
        <w:pStyle w:val="Kopfzeile"/>
        <w:tabs>
          <w:tab w:val="clear" w:pos="4536"/>
          <w:tab w:val="clear" w:pos="9072"/>
        </w:tabs>
      </w:pPr>
    </w:p>
    <w:p w:rsidR="00AB6A11" w:rsidRDefault="00AB6A11" w:rsidP="00AB6A11">
      <w:pPr>
        <w:pStyle w:val="Kopfzeile"/>
        <w:tabs>
          <w:tab w:val="clear" w:pos="4536"/>
          <w:tab w:val="clear" w:pos="9072"/>
        </w:tabs>
        <w:rPr>
          <w:sz w:val="22"/>
          <w:szCs w:val="22"/>
        </w:rPr>
      </w:pPr>
    </w:p>
    <w:p w:rsidR="00AB6A11" w:rsidRPr="00B27BBA" w:rsidRDefault="00AB6A11" w:rsidP="00AB6A11">
      <w:pPr>
        <w:rPr>
          <w:sz w:val="22"/>
          <w:szCs w:val="22"/>
        </w:rPr>
      </w:pPr>
    </w:p>
    <w:p w:rsidR="00AB6A11" w:rsidRDefault="00BC373A" w:rsidP="00AB6A11">
      <w:pPr>
        <w:tabs>
          <w:tab w:val="left" w:pos="2280"/>
          <w:tab w:val="left" w:pos="4560"/>
          <w:tab w:val="left" w:pos="6840"/>
        </w:tabs>
        <w:ind w:right="-303"/>
        <w:rPr>
          <w:sz w:val="22"/>
          <w:szCs w:val="22"/>
        </w:rPr>
      </w:pPr>
      <w:r>
        <w:rPr>
          <w:noProof/>
        </w:rPr>
        <mc:AlternateContent>
          <mc:Choice Requires="wps">
            <w:drawing>
              <wp:anchor distT="0" distB="0" distL="114300" distR="114300" simplePos="0" relativeHeight="251657728" behindDoc="0" locked="0" layoutInCell="1" allowOverlap="1" wp14:anchorId="2343C4A1" wp14:editId="79DB2A21">
                <wp:simplePos x="0" y="0"/>
                <wp:positionH relativeFrom="column">
                  <wp:posOffset>4419600</wp:posOffset>
                </wp:positionH>
                <wp:positionV relativeFrom="paragraph">
                  <wp:posOffset>99060</wp:posOffset>
                </wp:positionV>
                <wp:extent cx="1943100" cy="1450340"/>
                <wp:effectExtent l="0" t="3810" r="0" b="317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1450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B6A11" w:rsidRPr="00AB6A11" w:rsidRDefault="00AB6A11" w:rsidP="00AB6A11">
                            <w:pPr>
                              <w:pStyle w:val="Fuzeile"/>
                              <w:tabs>
                                <w:tab w:val="clear" w:pos="4536"/>
                                <w:tab w:val="clear" w:pos="9072"/>
                              </w:tabs>
                              <w:ind w:left="180"/>
                              <w:rPr>
                                <w:b/>
                                <w:bCs/>
                                <w:sz w:val="15"/>
                                <w:szCs w:val="15"/>
                              </w:rPr>
                            </w:pPr>
                            <w:r w:rsidRPr="00AB6A11">
                              <w:rPr>
                                <w:b/>
                                <w:bCs/>
                                <w:sz w:val="15"/>
                                <w:szCs w:val="15"/>
                              </w:rPr>
                              <w:t>Gesa Hygiene-Gruppe</w:t>
                            </w:r>
                          </w:p>
                          <w:p w:rsidR="00AB6A11" w:rsidRPr="00AB6A11" w:rsidRDefault="00AB6A11" w:rsidP="00AB6A11">
                            <w:pPr>
                              <w:pStyle w:val="Fuzeile"/>
                              <w:tabs>
                                <w:tab w:val="clear" w:pos="4536"/>
                                <w:tab w:val="clear" w:pos="9072"/>
                              </w:tabs>
                              <w:ind w:left="180"/>
                              <w:rPr>
                                <w:b/>
                                <w:bCs/>
                                <w:sz w:val="2"/>
                                <w:szCs w:val="2"/>
                              </w:rPr>
                            </w:pPr>
                          </w:p>
                          <w:p w:rsidR="00AB6A11" w:rsidRPr="00AB6A11" w:rsidRDefault="00AB6A11" w:rsidP="00AB6A11">
                            <w:pPr>
                              <w:pStyle w:val="Fuzeile"/>
                              <w:tabs>
                                <w:tab w:val="clear" w:pos="4536"/>
                                <w:tab w:val="clear" w:pos="9072"/>
                              </w:tabs>
                              <w:ind w:left="180"/>
                              <w:rPr>
                                <w:b/>
                                <w:bCs/>
                                <w:sz w:val="15"/>
                                <w:szCs w:val="15"/>
                              </w:rPr>
                            </w:pPr>
                            <w:r w:rsidRPr="00AB6A11">
                              <w:rPr>
                                <w:b/>
                                <w:bCs/>
                                <w:sz w:val="15"/>
                                <w:szCs w:val="15"/>
                              </w:rPr>
                              <w:t>Deutschland-Zentrale</w:t>
                            </w:r>
                          </w:p>
                          <w:p w:rsidR="00AB6A11" w:rsidRPr="00AB6A11" w:rsidRDefault="00AB6A11" w:rsidP="00AB6A11">
                            <w:pPr>
                              <w:pStyle w:val="Fuzeile"/>
                              <w:tabs>
                                <w:tab w:val="clear" w:pos="4536"/>
                                <w:tab w:val="clear" w:pos="9072"/>
                              </w:tabs>
                              <w:ind w:left="180"/>
                              <w:rPr>
                                <w:b/>
                                <w:bCs/>
                                <w:sz w:val="7"/>
                                <w:szCs w:val="7"/>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Gubener Straße 32</w:t>
                            </w:r>
                          </w:p>
                          <w:p w:rsidR="00AB6A11" w:rsidRPr="00AB6A11" w:rsidRDefault="00AB6A11" w:rsidP="00AB6A11">
                            <w:pPr>
                              <w:pStyle w:val="Fuzeile"/>
                              <w:tabs>
                                <w:tab w:val="clear" w:pos="4536"/>
                                <w:tab w:val="clear" w:pos="9072"/>
                              </w:tabs>
                              <w:ind w:left="180"/>
                              <w:rPr>
                                <w:bCs/>
                                <w:sz w:val="2"/>
                                <w:szCs w:val="2"/>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86156 Augsburg</w:t>
                            </w:r>
                          </w:p>
                          <w:p w:rsidR="00AB6A11" w:rsidRPr="00AB6A11" w:rsidRDefault="00AB6A11" w:rsidP="00AB6A11">
                            <w:pPr>
                              <w:pStyle w:val="Fuzeile"/>
                              <w:tabs>
                                <w:tab w:val="clear" w:pos="4536"/>
                                <w:tab w:val="clear" w:pos="9072"/>
                              </w:tabs>
                              <w:ind w:left="180"/>
                              <w:rPr>
                                <w:bCs/>
                                <w:sz w:val="7"/>
                                <w:szCs w:val="7"/>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Telefon   0821 79015-0</w:t>
                            </w:r>
                          </w:p>
                          <w:p w:rsidR="00AB6A11" w:rsidRPr="00AB6A11" w:rsidRDefault="00AB6A11" w:rsidP="00AB6A11">
                            <w:pPr>
                              <w:pStyle w:val="Fuzeile"/>
                              <w:tabs>
                                <w:tab w:val="clear" w:pos="4536"/>
                                <w:tab w:val="clear" w:pos="9072"/>
                              </w:tabs>
                              <w:ind w:left="180"/>
                              <w:rPr>
                                <w:bCs/>
                                <w:sz w:val="2"/>
                                <w:szCs w:val="2"/>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Telefax   0821 79015-399</w:t>
                            </w:r>
                          </w:p>
                          <w:p w:rsidR="00AB6A11" w:rsidRPr="00AB6A11" w:rsidRDefault="00AB6A11" w:rsidP="00AB6A11">
                            <w:pPr>
                              <w:pStyle w:val="Fuzeile"/>
                              <w:tabs>
                                <w:tab w:val="clear" w:pos="4536"/>
                                <w:tab w:val="clear" w:pos="9072"/>
                              </w:tabs>
                              <w:ind w:left="180"/>
                              <w:rPr>
                                <w:bCs/>
                                <w:sz w:val="7"/>
                                <w:szCs w:val="7"/>
                              </w:rPr>
                            </w:pPr>
                          </w:p>
                          <w:p w:rsidR="00AB6A11" w:rsidRPr="00AB6A11" w:rsidRDefault="00AB6A11" w:rsidP="00AB6A11">
                            <w:pPr>
                              <w:pStyle w:val="Fuzeile"/>
                              <w:tabs>
                                <w:tab w:val="clear" w:pos="4536"/>
                                <w:tab w:val="clear" w:pos="9072"/>
                              </w:tabs>
                              <w:ind w:left="180"/>
                              <w:rPr>
                                <w:bCs/>
                                <w:sz w:val="15"/>
                                <w:szCs w:val="15"/>
                                <w:u w:val="single"/>
                              </w:rPr>
                            </w:pPr>
                            <w:r w:rsidRPr="00AB6A11">
                              <w:rPr>
                                <w:bCs/>
                                <w:sz w:val="15"/>
                                <w:szCs w:val="15"/>
                              </w:rPr>
                              <w:t xml:space="preserve">E-Mail    </w:t>
                            </w:r>
                            <w:hyperlink r:id="rId7" w:history="1">
                              <w:r w:rsidRPr="00AB6A11">
                                <w:rPr>
                                  <w:rStyle w:val="Hyperlink"/>
                                  <w:bCs/>
                                  <w:color w:val="auto"/>
                                  <w:sz w:val="15"/>
                                  <w:szCs w:val="15"/>
                                </w:rPr>
                                <w:t>info@gesa.de</w:t>
                              </w:r>
                            </w:hyperlink>
                          </w:p>
                          <w:p w:rsidR="00AB6A11" w:rsidRPr="00AB6A11" w:rsidRDefault="00AB6A11" w:rsidP="00AB6A11">
                            <w:pPr>
                              <w:pStyle w:val="Fuzeile"/>
                              <w:tabs>
                                <w:tab w:val="clear" w:pos="4536"/>
                                <w:tab w:val="clear" w:pos="9072"/>
                              </w:tabs>
                              <w:ind w:left="180"/>
                              <w:rPr>
                                <w:bCs/>
                                <w:sz w:val="2"/>
                                <w:szCs w:val="2"/>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Internet  www.gesa.de</w:t>
                            </w:r>
                          </w:p>
                          <w:p w:rsidR="00AB6A11" w:rsidRPr="00AB6A11" w:rsidRDefault="00AB6A11" w:rsidP="00AB6A11">
                            <w:pPr>
                              <w:pStyle w:val="Fuzeile"/>
                              <w:tabs>
                                <w:tab w:val="clear" w:pos="4536"/>
                                <w:tab w:val="clear" w:pos="9072"/>
                              </w:tabs>
                              <w:ind w:left="180"/>
                              <w:rPr>
                                <w:bCs/>
                                <w:sz w:val="7"/>
                                <w:szCs w:val="7"/>
                              </w:rPr>
                            </w:pPr>
                          </w:p>
                          <w:p w:rsidR="00AB6A11" w:rsidRPr="00AB6A11" w:rsidRDefault="00AB6A11" w:rsidP="00AB6A11">
                            <w:pPr>
                              <w:pStyle w:val="Fuzeile"/>
                              <w:tabs>
                                <w:tab w:val="clear" w:pos="4536"/>
                                <w:tab w:val="clear" w:pos="9072"/>
                              </w:tabs>
                              <w:ind w:left="180"/>
                              <w:rPr>
                                <w:bCs/>
                                <w:sz w:val="7"/>
                                <w:szCs w:val="7"/>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43C4A1" id="_x0000_t202" coordsize="21600,21600" o:spt="202" path="m,l,21600r21600,l21600,xe">
                <v:stroke joinstyle="miter"/>
                <v:path gradientshapeok="t" o:connecttype="rect"/>
              </v:shapetype>
              <v:shape id="Text Box 7" o:spid="_x0000_s1026" type="#_x0000_t202" style="position:absolute;margin-left:348pt;margin-top:7.8pt;width:153pt;height:114.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" stroked="f">
                <v:textbox>
                  <w:txbxContent>
                    <w:p w:rsidR="00AB6A11" w:rsidRPr="00AB6A11" w:rsidRDefault="00AB6A11" w:rsidP="00AB6A11">
                      <w:pPr>
                        <w:pStyle w:val="Fuzeile"/>
                        <w:tabs>
                          <w:tab w:val="clear" w:pos="4536"/>
                          <w:tab w:val="clear" w:pos="9072"/>
                        </w:tabs>
                        <w:ind w:left="180"/>
                        <w:rPr>
                          <w:b/>
                          <w:bCs/>
                          <w:sz w:val="15"/>
                          <w:szCs w:val="15"/>
                        </w:rPr>
                      </w:pPr>
                      <w:r w:rsidRPr="00AB6A11">
                        <w:rPr>
                          <w:b/>
                          <w:bCs/>
                          <w:sz w:val="15"/>
                          <w:szCs w:val="15"/>
                        </w:rPr>
                        <w:t>Gesa Hygiene-Gruppe</w:t>
                      </w:r>
                    </w:p>
                    <w:p w:rsidR="00AB6A11" w:rsidRPr="00AB6A11" w:rsidRDefault="00AB6A11" w:rsidP="00AB6A11">
                      <w:pPr>
                        <w:pStyle w:val="Fuzeile"/>
                        <w:tabs>
                          <w:tab w:val="clear" w:pos="4536"/>
                          <w:tab w:val="clear" w:pos="9072"/>
                        </w:tabs>
                        <w:ind w:left="180"/>
                        <w:rPr>
                          <w:b/>
                          <w:bCs/>
                          <w:sz w:val="2"/>
                          <w:szCs w:val="2"/>
                        </w:rPr>
                      </w:pPr>
                    </w:p>
                    <w:p w:rsidR="00AB6A11" w:rsidRPr="00AB6A11" w:rsidRDefault="00AB6A11" w:rsidP="00AB6A11">
                      <w:pPr>
                        <w:pStyle w:val="Fuzeile"/>
                        <w:tabs>
                          <w:tab w:val="clear" w:pos="4536"/>
                          <w:tab w:val="clear" w:pos="9072"/>
                        </w:tabs>
                        <w:ind w:left="180"/>
                        <w:rPr>
                          <w:b/>
                          <w:bCs/>
                          <w:sz w:val="15"/>
                          <w:szCs w:val="15"/>
                        </w:rPr>
                      </w:pPr>
                      <w:r w:rsidRPr="00AB6A11">
                        <w:rPr>
                          <w:b/>
                          <w:bCs/>
                          <w:sz w:val="15"/>
                          <w:szCs w:val="15"/>
                        </w:rPr>
                        <w:t>Deutschland-Zentrale</w:t>
                      </w:r>
                    </w:p>
                    <w:p w:rsidR="00AB6A11" w:rsidRPr="00AB6A11" w:rsidRDefault="00AB6A11" w:rsidP="00AB6A11">
                      <w:pPr>
                        <w:pStyle w:val="Fuzeile"/>
                        <w:tabs>
                          <w:tab w:val="clear" w:pos="4536"/>
                          <w:tab w:val="clear" w:pos="9072"/>
                        </w:tabs>
                        <w:ind w:left="180"/>
                        <w:rPr>
                          <w:b/>
                          <w:bCs/>
                          <w:sz w:val="7"/>
                          <w:szCs w:val="7"/>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Gubener Straße 32</w:t>
                      </w:r>
                    </w:p>
                    <w:p w:rsidR="00AB6A11" w:rsidRPr="00AB6A11" w:rsidRDefault="00AB6A11" w:rsidP="00AB6A11">
                      <w:pPr>
                        <w:pStyle w:val="Fuzeile"/>
                        <w:tabs>
                          <w:tab w:val="clear" w:pos="4536"/>
                          <w:tab w:val="clear" w:pos="9072"/>
                        </w:tabs>
                        <w:ind w:left="180"/>
                        <w:rPr>
                          <w:bCs/>
                          <w:sz w:val="2"/>
                          <w:szCs w:val="2"/>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86156 Augsburg</w:t>
                      </w:r>
                    </w:p>
                    <w:p w:rsidR="00AB6A11" w:rsidRPr="00AB6A11" w:rsidRDefault="00AB6A11" w:rsidP="00AB6A11">
                      <w:pPr>
                        <w:pStyle w:val="Fuzeile"/>
                        <w:tabs>
                          <w:tab w:val="clear" w:pos="4536"/>
                          <w:tab w:val="clear" w:pos="9072"/>
                        </w:tabs>
                        <w:ind w:left="180"/>
                        <w:rPr>
                          <w:bCs/>
                          <w:sz w:val="7"/>
                          <w:szCs w:val="7"/>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Telefon   0821 79015-0</w:t>
                      </w:r>
                    </w:p>
                    <w:p w:rsidR="00AB6A11" w:rsidRPr="00AB6A11" w:rsidRDefault="00AB6A11" w:rsidP="00AB6A11">
                      <w:pPr>
                        <w:pStyle w:val="Fuzeile"/>
                        <w:tabs>
                          <w:tab w:val="clear" w:pos="4536"/>
                          <w:tab w:val="clear" w:pos="9072"/>
                        </w:tabs>
                        <w:ind w:left="180"/>
                        <w:rPr>
                          <w:bCs/>
                          <w:sz w:val="2"/>
                          <w:szCs w:val="2"/>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Telefax   0821 79015-399</w:t>
                      </w:r>
                    </w:p>
                    <w:p w:rsidR="00AB6A11" w:rsidRPr="00AB6A11" w:rsidRDefault="00AB6A11" w:rsidP="00AB6A11">
                      <w:pPr>
                        <w:pStyle w:val="Fuzeile"/>
                        <w:tabs>
                          <w:tab w:val="clear" w:pos="4536"/>
                          <w:tab w:val="clear" w:pos="9072"/>
                        </w:tabs>
                        <w:ind w:left="180"/>
                        <w:rPr>
                          <w:bCs/>
                          <w:sz w:val="7"/>
                          <w:szCs w:val="7"/>
                        </w:rPr>
                      </w:pPr>
                    </w:p>
                    <w:p w:rsidR="00AB6A11" w:rsidRPr="00AB6A11" w:rsidRDefault="00AB6A11" w:rsidP="00AB6A11">
                      <w:pPr>
                        <w:pStyle w:val="Fuzeile"/>
                        <w:tabs>
                          <w:tab w:val="clear" w:pos="4536"/>
                          <w:tab w:val="clear" w:pos="9072"/>
                        </w:tabs>
                        <w:ind w:left="180"/>
                        <w:rPr>
                          <w:bCs/>
                          <w:sz w:val="15"/>
                          <w:szCs w:val="15"/>
                          <w:u w:val="single"/>
                        </w:rPr>
                      </w:pPr>
                      <w:r w:rsidRPr="00AB6A11">
                        <w:rPr>
                          <w:bCs/>
                          <w:sz w:val="15"/>
                          <w:szCs w:val="15"/>
                        </w:rPr>
                        <w:t xml:space="preserve">E-Mail    </w:t>
                      </w:r>
                      <w:hyperlink r:id="rId8" w:history="1">
                        <w:r w:rsidRPr="00AB6A11">
                          <w:rPr>
                            <w:rStyle w:val="Hyperlink"/>
                            <w:bCs/>
                            <w:color w:val="auto"/>
                            <w:sz w:val="15"/>
                            <w:szCs w:val="15"/>
                          </w:rPr>
                          <w:t>info@gesa.de</w:t>
                        </w:r>
                      </w:hyperlink>
                    </w:p>
                    <w:p w:rsidR="00AB6A11" w:rsidRPr="00AB6A11" w:rsidRDefault="00AB6A11" w:rsidP="00AB6A11">
                      <w:pPr>
                        <w:pStyle w:val="Fuzeile"/>
                        <w:tabs>
                          <w:tab w:val="clear" w:pos="4536"/>
                          <w:tab w:val="clear" w:pos="9072"/>
                        </w:tabs>
                        <w:ind w:left="180"/>
                        <w:rPr>
                          <w:bCs/>
                          <w:sz w:val="2"/>
                          <w:szCs w:val="2"/>
                        </w:rPr>
                      </w:pPr>
                    </w:p>
                    <w:p w:rsidR="00AB6A11" w:rsidRPr="00AB6A11" w:rsidRDefault="00AB6A11" w:rsidP="00AB6A11">
                      <w:pPr>
                        <w:pStyle w:val="Fuzeile"/>
                        <w:tabs>
                          <w:tab w:val="clear" w:pos="4536"/>
                          <w:tab w:val="clear" w:pos="9072"/>
                        </w:tabs>
                        <w:ind w:left="180"/>
                        <w:rPr>
                          <w:bCs/>
                          <w:sz w:val="15"/>
                          <w:szCs w:val="15"/>
                        </w:rPr>
                      </w:pPr>
                      <w:r w:rsidRPr="00AB6A11">
                        <w:rPr>
                          <w:bCs/>
                          <w:sz w:val="15"/>
                          <w:szCs w:val="15"/>
                        </w:rPr>
                        <w:t>Internet  www.gesa.de</w:t>
                      </w:r>
                    </w:p>
                    <w:p w:rsidR="00AB6A11" w:rsidRPr="00AB6A11" w:rsidRDefault="00AB6A11" w:rsidP="00AB6A11">
                      <w:pPr>
                        <w:pStyle w:val="Fuzeile"/>
                        <w:tabs>
                          <w:tab w:val="clear" w:pos="4536"/>
                          <w:tab w:val="clear" w:pos="9072"/>
                        </w:tabs>
                        <w:ind w:left="180"/>
                        <w:rPr>
                          <w:bCs/>
                          <w:sz w:val="7"/>
                          <w:szCs w:val="7"/>
                        </w:rPr>
                      </w:pPr>
                    </w:p>
                    <w:p w:rsidR="00AB6A11" w:rsidRPr="00AB6A11" w:rsidRDefault="00AB6A11" w:rsidP="00AB6A11">
                      <w:pPr>
                        <w:pStyle w:val="Fuzeile"/>
                        <w:tabs>
                          <w:tab w:val="clear" w:pos="4536"/>
                          <w:tab w:val="clear" w:pos="9072"/>
                        </w:tabs>
                        <w:ind w:left="180"/>
                        <w:rPr>
                          <w:bCs/>
                          <w:sz w:val="7"/>
                          <w:szCs w:val="7"/>
                        </w:rPr>
                      </w:pPr>
                    </w:p>
                  </w:txbxContent>
                </v:textbox>
              </v:shape>
            </w:pict>
          </mc:Fallback>
        </mc:AlternateContent>
      </w:r>
    </w:p>
    <w:p w:rsidR="00AB6A11" w:rsidRPr="002742E2" w:rsidRDefault="00AB6A11" w:rsidP="00AB6A11">
      <w:pPr>
        <w:pStyle w:val="Kopfzeile"/>
        <w:tabs>
          <w:tab w:val="clear" w:pos="4536"/>
          <w:tab w:val="clear" w:pos="9072"/>
        </w:tabs>
        <w:rPr>
          <w:sz w:val="22"/>
          <w:szCs w:val="22"/>
        </w:rPr>
      </w:pPr>
    </w:p>
    <w:p w:rsidR="00AB6A11" w:rsidRPr="002742E2" w:rsidRDefault="00AB6A11" w:rsidP="00AB6A11">
      <w:pPr>
        <w:rPr>
          <w:sz w:val="22"/>
          <w:szCs w:val="22"/>
        </w:rPr>
      </w:pPr>
    </w:p>
    <w:p w:rsidR="00AB6A11" w:rsidRPr="002742E2" w:rsidRDefault="00AB6A11" w:rsidP="00AB6A11">
      <w:pPr>
        <w:rPr>
          <w:sz w:val="22"/>
          <w:szCs w:val="22"/>
        </w:rPr>
      </w:pPr>
    </w:p>
    <w:p w:rsidR="00AB6A11" w:rsidRPr="002742E2" w:rsidRDefault="00AB6A11" w:rsidP="00AB6A11">
      <w:pPr>
        <w:pStyle w:val="Kopfzeile"/>
        <w:tabs>
          <w:tab w:val="clear" w:pos="4536"/>
          <w:tab w:val="clear" w:pos="9072"/>
        </w:tabs>
        <w:rPr>
          <w:sz w:val="22"/>
          <w:szCs w:val="22"/>
        </w:rPr>
      </w:pPr>
    </w:p>
    <w:p w:rsidR="00AB6A11" w:rsidRPr="002742E2" w:rsidRDefault="00AB6A11" w:rsidP="00AB6A11">
      <w:pPr>
        <w:pStyle w:val="Kopfzeile"/>
        <w:tabs>
          <w:tab w:val="clear" w:pos="4536"/>
          <w:tab w:val="clear" w:pos="9072"/>
        </w:tabs>
        <w:rPr>
          <w:sz w:val="22"/>
          <w:szCs w:val="22"/>
        </w:rPr>
      </w:pPr>
    </w:p>
    <w:p w:rsidR="00AB6A11" w:rsidRDefault="00AB6A11" w:rsidP="00AB6A11">
      <w:pPr>
        <w:pStyle w:val="Kopfzeile"/>
        <w:tabs>
          <w:tab w:val="clear" w:pos="4536"/>
          <w:tab w:val="clear" w:pos="9072"/>
        </w:tabs>
        <w:rPr>
          <w:sz w:val="22"/>
          <w:szCs w:val="22"/>
        </w:rPr>
      </w:pPr>
    </w:p>
    <w:p w:rsidR="00A97008" w:rsidRPr="002742E2" w:rsidRDefault="00A97008" w:rsidP="00AB6A11">
      <w:pPr>
        <w:pStyle w:val="Kopfzeile"/>
        <w:tabs>
          <w:tab w:val="clear" w:pos="4536"/>
          <w:tab w:val="clear" w:pos="9072"/>
        </w:tabs>
        <w:rPr>
          <w:sz w:val="22"/>
          <w:szCs w:val="22"/>
        </w:rPr>
      </w:pPr>
    </w:p>
    <w:p w:rsidR="00AB6A11" w:rsidRDefault="00AB6A11" w:rsidP="00AB6A11">
      <w:pPr>
        <w:pStyle w:val="Kopfzeile"/>
        <w:tabs>
          <w:tab w:val="clear" w:pos="4536"/>
          <w:tab w:val="clear" w:pos="9072"/>
        </w:tabs>
        <w:rPr>
          <w:sz w:val="22"/>
          <w:szCs w:val="22"/>
        </w:rPr>
      </w:pPr>
    </w:p>
    <w:p w:rsidR="00A97008" w:rsidRDefault="00A97008" w:rsidP="00A97008">
      <w:pPr>
        <w:spacing w:after="100" w:afterAutospacing="1" w:line="240" w:lineRule="atLeast"/>
        <w:rPr>
          <w:rFonts w:asciiTheme="minorHAnsi" w:eastAsiaTheme="minorHAnsi" w:hAnsiTheme="minorHAnsi" w:cstheme="minorBidi"/>
          <w:sz w:val="22"/>
          <w:szCs w:val="22"/>
          <w:lang w:eastAsia="en-US"/>
        </w:rPr>
      </w:pPr>
    </w:p>
    <w:p w:rsidR="00A97008" w:rsidRPr="00A97008" w:rsidRDefault="00A97008" w:rsidP="00A97008">
      <w:pPr>
        <w:spacing w:after="100" w:afterAutospacing="1" w:line="240" w:lineRule="atLeast"/>
        <w:rPr>
          <w:rFonts w:asciiTheme="minorHAnsi" w:eastAsiaTheme="minorHAnsi" w:hAnsiTheme="minorHAnsi" w:cstheme="minorBidi"/>
          <w:sz w:val="22"/>
          <w:szCs w:val="22"/>
          <w:lang w:eastAsia="en-US"/>
        </w:rPr>
      </w:pPr>
    </w:p>
    <w:p w:rsidR="00A97008" w:rsidRPr="00A97008" w:rsidRDefault="00A97008" w:rsidP="00A97008">
      <w:pPr>
        <w:spacing w:after="100" w:afterAutospacing="1" w:line="240" w:lineRule="atLeast"/>
        <w:jc w:val="center"/>
        <w:rPr>
          <w:rFonts w:asciiTheme="minorHAnsi" w:eastAsiaTheme="minorHAnsi" w:hAnsiTheme="minorHAnsi" w:cstheme="minorBidi"/>
          <w:b/>
          <w:sz w:val="36"/>
          <w:szCs w:val="36"/>
          <w:lang w:eastAsia="en-US"/>
        </w:rPr>
      </w:pPr>
      <w:r w:rsidRPr="00A97008">
        <w:rPr>
          <w:rFonts w:asciiTheme="minorHAnsi" w:eastAsiaTheme="minorHAnsi" w:hAnsiTheme="minorHAnsi" w:cstheme="minorBidi"/>
          <w:b/>
          <w:sz w:val="36"/>
          <w:szCs w:val="36"/>
          <w:lang w:eastAsia="en-US"/>
        </w:rPr>
        <w:t xml:space="preserve">Neue Anforderungen an Hygiene-Inspektionen </w:t>
      </w:r>
      <w:r>
        <w:rPr>
          <w:rFonts w:asciiTheme="minorHAnsi" w:eastAsiaTheme="minorHAnsi" w:hAnsiTheme="minorHAnsi" w:cstheme="minorBidi"/>
          <w:b/>
          <w:sz w:val="36"/>
          <w:szCs w:val="36"/>
          <w:lang w:eastAsia="en-US"/>
        </w:rPr>
        <w:br/>
      </w:r>
      <w:r w:rsidRPr="00A97008">
        <w:rPr>
          <w:rFonts w:asciiTheme="minorHAnsi" w:eastAsiaTheme="minorHAnsi" w:hAnsiTheme="minorHAnsi" w:cstheme="minorBidi"/>
          <w:b/>
          <w:sz w:val="36"/>
          <w:szCs w:val="36"/>
          <w:lang w:eastAsia="en-US"/>
        </w:rPr>
        <w:t>von RLT-Anlagen</w:t>
      </w:r>
    </w:p>
    <w:p w:rsidR="00A97008" w:rsidRPr="00A97008" w:rsidRDefault="00A97008" w:rsidP="00A97008">
      <w:pPr>
        <w:spacing w:after="100" w:afterAutospacing="1" w:line="240" w:lineRule="atLeast"/>
        <w:rPr>
          <w:rFonts w:asciiTheme="minorHAnsi" w:eastAsiaTheme="minorHAnsi" w:hAnsiTheme="minorHAnsi" w:cstheme="minorBidi"/>
          <w:b/>
          <w:sz w:val="28"/>
          <w:szCs w:val="28"/>
          <w:lang w:eastAsia="en-US"/>
        </w:rPr>
      </w:pPr>
      <w:r w:rsidRPr="00A97008">
        <w:rPr>
          <w:rFonts w:asciiTheme="minorHAnsi" w:eastAsiaTheme="minorHAnsi" w:hAnsiTheme="minorHAnsi" w:cstheme="minorBidi"/>
          <w:b/>
          <w:sz w:val="28"/>
          <w:szCs w:val="28"/>
          <w:lang w:eastAsia="en-US"/>
        </w:rPr>
        <w:t>Die Luftqualität in geschlossenen Räumen hängt ganz wesentlich vom technischen und hygienischen Wartungszustand der Raumlufttechnischen Anlage ab. Die Neufassung der VDI 6022 zum 1. Januar 2018 brachte einige grundlegende Änderungen bei der Durchführung von Hygiene-Inspektionen in Raumluftanlagen mit sich, die Dienstleister nun umsetzen müssen.</w:t>
      </w:r>
    </w:p>
    <w:p w:rsidR="00A97008" w:rsidRPr="00A97008" w:rsidRDefault="00A97008" w:rsidP="00A97008">
      <w:pPr>
        <w:spacing w:after="100" w:afterAutospacing="1" w:line="240" w:lineRule="atLeast"/>
        <w:rPr>
          <w:rFonts w:asciiTheme="minorHAnsi" w:eastAsiaTheme="minorHAnsi" w:hAnsiTheme="minorHAnsi" w:cstheme="minorBidi"/>
          <w:sz w:val="22"/>
          <w:szCs w:val="22"/>
          <w:lang w:eastAsia="en-US"/>
        </w:rPr>
      </w:pPr>
      <w:r w:rsidRPr="00A97008">
        <w:rPr>
          <w:rFonts w:asciiTheme="minorHAnsi" w:eastAsiaTheme="minorHAnsi" w:hAnsiTheme="minorHAnsi" w:cstheme="minorBidi"/>
          <w:sz w:val="22"/>
          <w:szCs w:val="22"/>
          <w:lang w:eastAsia="en-US"/>
        </w:rPr>
        <w:t xml:space="preserve">Die VDI-Richtlinie 6022 gilt seit vielen Jahren </w:t>
      </w:r>
      <w:r w:rsidRPr="00714C5E">
        <w:rPr>
          <w:rFonts w:asciiTheme="minorHAnsi" w:eastAsiaTheme="minorHAnsi" w:hAnsiTheme="minorHAnsi" w:cstheme="minorBidi"/>
          <w:sz w:val="22"/>
          <w:szCs w:val="22"/>
          <w:lang w:eastAsia="en-US"/>
        </w:rPr>
        <w:t xml:space="preserve">als </w:t>
      </w:r>
      <w:r w:rsidR="000C1B01" w:rsidRPr="00714C5E">
        <w:rPr>
          <w:rFonts w:asciiTheme="minorHAnsi" w:eastAsiaTheme="minorHAnsi" w:hAnsiTheme="minorHAnsi" w:cstheme="minorBidi"/>
          <w:sz w:val="22"/>
          <w:szCs w:val="22"/>
          <w:lang w:eastAsia="en-US"/>
        </w:rPr>
        <w:t>Stand der Technik</w:t>
      </w:r>
      <w:r w:rsidRPr="00714C5E">
        <w:rPr>
          <w:rFonts w:asciiTheme="minorHAnsi" w:eastAsiaTheme="minorHAnsi" w:hAnsiTheme="minorHAnsi" w:cstheme="minorBidi"/>
          <w:sz w:val="22"/>
          <w:szCs w:val="22"/>
          <w:lang w:eastAsia="en-US"/>
        </w:rPr>
        <w:t xml:space="preserve"> im Bereich der Raumlufttechnik. Sie gilt für alle raumlufttechnischen Anlagen (RLT-Anlagen</w:t>
      </w:r>
      <w:r w:rsidRPr="00A97008">
        <w:rPr>
          <w:rFonts w:asciiTheme="minorHAnsi" w:eastAsiaTheme="minorHAnsi" w:hAnsiTheme="minorHAnsi" w:cstheme="minorBidi"/>
          <w:sz w:val="22"/>
          <w:szCs w:val="22"/>
          <w:lang w:eastAsia="en-US"/>
        </w:rPr>
        <w:t xml:space="preserve">) und Geräte, deren zentrale und dezentrale Komponenten die </w:t>
      </w:r>
      <w:proofErr w:type="spellStart"/>
      <w:r w:rsidRPr="00A97008">
        <w:rPr>
          <w:rFonts w:asciiTheme="minorHAnsi" w:eastAsiaTheme="minorHAnsi" w:hAnsiTheme="minorHAnsi" w:cstheme="minorBidi"/>
          <w:sz w:val="22"/>
          <w:szCs w:val="22"/>
          <w:lang w:eastAsia="en-US"/>
        </w:rPr>
        <w:t>Zuluftqualität</w:t>
      </w:r>
      <w:proofErr w:type="spellEnd"/>
      <w:r w:rsidRPr="00A97008">
        <w:rPr>
          <w:rFonts w:asciiTheme="minorHAnsi" w:eastAsiaTheme="minorHAnsi" w:hAnsiTheme="minorHAnsi" w:cstheme="minorBidi"/>
          <w:sz w:val="22"/>
          <w:szCs w:val="22"/>
          <w:lang w:eastAsia="en-US"/>
        </w:rPr>
        <w:t xml:space="preserve"> beeinflussen. </w:t>
      </w:r>
    </w:p>
    <w:p w:rsidR="00A97008" w:rsidRPr="00A97008" w:rsidRDefault="00A97008" w:rsidP="00A97008">
      <w:pPr>
        <w:spacing w:after="100" w:afterAutospacing="1" w:line="240" w:lineRule="atLeast"/>
        <w:rPr>
          <w:rFonts w:asciiTheme="minorHAnsi" w:eastAsiaTheme="minorHAnsi" w:hAnsiTheme="minorHAnsi" w:cstheme="minorBidi"/>
          <w:sz w:val="22"/>
          <w:szCs w:val="22"/>
          <w:lang w:eastAsia="en-US"/>
        </w:rPr>
      </w:pPr>
      <w:r w:rsidRPr="00A97008">
        <w:rPr>
          <w:rFonts w:asciiTheme="minorHAnsi" w:eastAsiaTheme="minorHAnsi" w:hAnsiTheme="minorHAnsi" w:cstheme="minorBidi"/>
          <w:sz w:val="22"/>
          <w:szCs w:val="22"/>
          <w:lang w:eastAsia="en-US"/>
        </w:rPr>
        <w:t xml:space="preserve">Die Neufassung betrifft Blatt 1 „Raumlufttechnik, Raumluftqualität – Hygieneanforderungen an raumlufttechnische Anlagen und Geräte (VDI-Lüftungsregeln)“ sowie Blatt 6 „Raumlufttechnik, Raumluftqualität – Luftbefeuchtung über dezentrale Geräte – Hygiene in Planung, Bau, Betrieb und Instandsetzung.“ Blatt 1 beinhaltet Anforderungen an die Planung, die Herstellung und das Errichten von RLT-Anlagen. Dazu zählen Gesichtspunkte wie das Verhindern feuchter Stellen durch die Planung, Zugänge für Inspektion und Reinigung, die Dimensionierung der Anlage, Installationen im luftführenden Bereich sowie die Reinigung vor der Inbetriebnahme. Ebenso gibt die Richtlinie klare Anweisungen für den Betrieb und die Instandhaltung. </w:t>
      </w:r>
    </w:p>
    <w:p w:rsidR="00A97008" w:rsidRPr="00A97008" w:rsidRDefault="00A97008" w:rsidP="00A97008">
      <w:pPr>
        <w:spacing w:after="100" w:afterAutospacing="1" w:line="240" w:lineRule="atLeast"/>
        <w:rPr>
          <w:rFonts w:asciiTheme="minorHAnsi" w:eastAsiaTheme="minorHAnsi" w:hAnsiTheme="minorHAnsi" w:cs="Arial"/>
          <w:sz w:val="22"/>
          <w:szCs w:val="22"/>
          <w:lang w:eastAsia="en-US"/>
        </w:rPr>
      </w:pPr>
      <w:r w:rsidRPr="00A97008">
        <w:rPr>
          <w:rFonts w:asciiTheme="minorHAnsi" w:eastAsiaTheme="minorHAnsi" w:hAnsiTheme="minorHAnsi" w:cstheme="minorBidi"/>
          <w:sz w:val="22"/>
          <w:szCs w:val="22"/>
          <w:lang w:eastAsia="en-US"/>
        </w:rPr>
        <w:t xml:space="preserve">RLT-Anlagen müssen so betrieben und instand gehalten werden, dass sie die hygienischen Anforderungen dauerhaft einhalten. Die </w:t>
      </w:r>
      <w:proofErr w:type="spellStart"/>
      <w:r w:rsidRPr="00A97008">
        <w:rPr>
          <w:rFonts w:asciiTheme="minorHAnsi" w:eastAsiaTheme="minorHAnsi" w:hAnsiTheme="minorHAnsi" w:cstheme="minorBidi"/>
          <w:i/>
          <w:sz w:val="22"/>
          <w:szCs w:val="22"/>
          <w:lang w:eastAsia="en-US"/>
        </w:rPr>
        <w:t>Gesec</w:t>
      </w:r>
      <w:proofErr w:type="spellEnd"/>
      <w:r w:rsidRPr="00A97008">
        <w:rPr>
          <w:rFonts w:asciiTheme="minorHAnsi" w:eastAsiaTheme="minorHAnsi" w:hAnsiTheme="minorHAnsi" w:cstheme="minorBidi"/>
          <w:i/>
          <w:sz w:val="22"/>
          <w:szCs w:val="22"/>
          <w:lang w:eastAsia="en-US"/>
        </w:rPr>
        <w:t xml:space="preserve"> Hygiene + Instandhaltung GmbH &amp; Co. KG</w:t>
      </w:r>
      <w:r w:rsidRPr="00A97008">
        <w:rPr>
          <w:rFonts w:asciiTheme="minorHAnsi" w:eastAsiaTheme="minorHAnsi" w:hAnsiTheme="minorHAnsi" w:cstheme="minorBidi"/>
          <w:sz w:val="22"/>
          <w:szCs w:val="22"/>
          <w:lang w:eastAsia="en-US"/>
        </w:rPr>
        <w:t xml:space="preserve">, ein Unternehmen der </w:t>
      </w:r>
      <w:r w:rsidRPr="00A97008">
        <w:rPr>
          <w:rFonts w:asciiTheme="minorHAnsi" w:eastAsiaTheme="minorHAnsi" w:hAnsiTheme="minorHAnsi" w:cstheme="minorBidi"/>
          <w:i/>
          <w:sz w:val="22"/>
          <w:szCs w:val="22"/>
          <w:lang w:eastAsia="en-US"/>
        </w:rPr>
        <w:t>Gesa Hygiene-Gruppe</w:t>
      </w:r>
      <w:r w:rsidRPr="00A97008">
        <w:rPr>
          <w:rFonts w:asciiTheme="minorHAnsi" w:eastAsiaTheme="minorHAnsi" w:hAnsiTheme="minorHAnsi" w:cstheme="minorBidi"/>
          <w:sz w:val="22"/>
          <w:szCs w:val="22"/>
          <w:lang w:eastAsia="en-US"/>
        </w:rPr>
        <w:t xml:space="preserve">, hat sich im Rahmen ihrer Hygienedienstleistungen auf die technische Tiefenhygiene von Raumlufttechnischen Anlagen spezialisiert. Im Rahmen dieser Dienstleistung sind Hygieneinspektionen sowie die Wartung der Anlagen inbegriffen. </w:t>
      </w:r>
      <w:proofErr w:type="spellStart"/>
      <w:r w:rsidRPr="00A97008">
        <w:rPr>
          <w:rFonts w:asciiTheme="minorHAnsi" w:eastAsiaTheme="minorHAnsi" w:hAnsiTheme="minorHAnsi" w:cstheme="minorBidi"/>
          <w:i/>
          <w:sz w:val="22"/>
          <w:szCs w:val="22"/>
          <w:lang w:eastAsia="en-US"/>
        </w:rPr>
        <w:t>Gesec</w:t>
      </w:r>
      <w:proofErr w:type="spellEnd"/>
      <w:r w:rsidRPr="00A97008">
        <w:rPr>
          <w:rFonts w:asciiTheme="minorHAnsi" w:eastAsiaTheme="minorHAnsi" w:hAnsiTheme="minorHAnsi" w:cstheme="minorBidi"/>
          <w:sz w:val="22"/>
          <w:szCs w:val="22"/>
          <w:lang w:eastAsia="en-US"/>
        </w:rPr>
        <w:t xml:space="preserve"> versetzt RLT-Anlagen durch regelmäßige Hygieneinspektionen sowie die Reinigung und Wartung in einen</w:t>
      </w:r>
      <w:r w:rsidR="00C10512">
        <w:rPr>
          <w:rFonts w:asciiTheme="minorHAnsi" w:eastAsiaTheme="minorHAnsi" w:hAnsiTheme="minorHAnsi" w:cstheme="minorBidi"/>
          <w:sz w:val="22"/>
          <w:szCs w:val="22"/>
          <w:lang w:eastAsia="en-US"/>
        </w:rPr>
        <w:t xml:space="preserve"> hygienisch</w:t>
      </w:r>
      <w:r w:rsidRPr="00A97008">
        <w:rPr>
          <w:rFonts w:asciiTheme="minorHAnsi" w:eastAsiaTheme="minorHAnsi" w:hAnsiTheme="minorHAnsi" w:cstheme="minorBidi"/>
          <w:sz w:val="22"/>
          <w:szCs w:val="22"/>
          <w:lang w:eastAsia="en-US"/>
        </w:rPr>
        <w:t xml:space="preserve"> neuwertigen Zustand und sorgt damit für eine lange Lebensdauer der Anlage </w:t>
      </w:r>
      <w:r w:rsidRPr="00A97008">
        <w:rPr>
          <w:rFonts w:asciiTheme="minorHAnsi" w:eastAsiaTheme="minorHAnsi" w:hAnsiTheme="minorHAnsi" w:cs="Arial"/>
          <w:sz w:val="22"/>
          <w:szCs w:val="22"/>
          <w:lang w:eastAsia="en-US"/>
        </w:rPr>
        <w:t>und hygienische Verhältnisse.</w:t>
      </w:r>
    </w:p>
    <w:p w:rsidR="00A97008" w:rsidRDefault="00A97008">
      <w:pPr>
        <w:rPr>
          <w:rFonts w:asciiTheme="minorHAnsi" w:eastAsiaTheme="minorHAnsi" w:hAnsiTheme="minorHAnsi" w:cstheme="minorBidi"/>
          <w:b/>
          <w:sz w:val="22"/>
          <w:szCs w:val="22"/>
          <w:lang w:eastAsia="en-US"/>
        </w:rPr>
      </w:pPr>
      <w:r>
        <w:rPr>
          <w:rFonts w:asciiTheme="minorHAnsi" w:eastAsiaTheme="minorHAnsi" w:hAnsiTheme="minorHAnsi" w:cstheme="minorBidi"/>
          <w:b/>
          <w:sz w:val="22"/>
          <w:szCs w:val="22"/>
          <w:lang w:eastAsia="en-US"/>
        </w:rPr>
        <w:br w:type="page"/>
      </w:r>
    </w:p>
    <w:p w:rsidR="00A97008" w:rsidRDefault="00A97008" w:rsidP="00A97008">
      <w:pPr>
        <w:spacing w:after="100" w:afterAutospacing="1" w:line="240" w:lineRule="atLeast"/>
        <w:rPr>
          <w:rFonts w:asciiTheme="minorHAnsi" w:eastAsiaTheme="minorHAnsi" w:hAnsiTheme="minorHAnsi" w:cstheme="minorBidi"/>
          <w:b/>
          <w:sz w:val="22"/>
          <w:szCs w:val="22"/>
          <w:lang w:eastAsia="en-US"/>
        </w:rPr>
      </w:pPr>
    </w:p>
    <w:p w:rsidR="00A97008" w:rsidRPr="00A97008" w:rsidRDefault="00A97008" w:rsidP="00A97008">
      <w:pPr>
        <w:spacing w:after="100" w:afterAutospacing="1" w:line="240" w:lineRule="atLeast"/>
        <w:rPr>
          <w:rFonts w:asciiTheme="minorHAnsi" w:eastAsiaTheme="minorHAnsi" w:hAnsiTheme="minorHAnsi" w:cstheme="minorBidi"/>
          <w:b/>
          <w:sz w:val="28"/>
          <w:szCs w:val="28"/>
          <w:lang w:eastAsia="en-US"/>
        </w:rPr>
      </w:pPr>
      <w:r w:rsidRPr="00A97008">
        <w:rPr>
          <w:rFonts w:asciiTheme="minorHAnsi" w:eastAsiaTheme="minorHAnsi" w:hAnsiTheme="minorHAnsi" w:cstheme="minorBidi"/>
          <w:b/>
          <w:sz w:val="28"/>
          <w:szCs w:val="28"/>
          <w:lang w:eastAsia="en-US"/>
        </w:rPr>
        <w:t>Das ist neu in der VDI 6022:</w:t>
      </w:r>
    </w:p>
    <w:p w:rsidR="00A97008" w:rsidRPr="00A97008" w:rsidRDefault="00A97008" w:rsidP="00A97008">
      <w:pPr>
        <w:spacing w:after="100" w:afterAutospacing="1" w:line="240" w:lineRule="atLeast"/>
        <w:rPr>
          <w:rFonts w:asciiTheme="minorHAnsi" w:eastAsiaTheme="minorHAnsi" w:hAnsiTheme="minorHAnsi" w:cstheme="minorBidi"/>
          <w:b/>
          <w:sz w:val="22"/>
          <w:szCs w:val="22"/>
          <w:lang w:eastAsia="en-US"/>
        </w:rPr>
      </w:pPr>
      <w:r w:rsidRPr="00A97008">
        <w:rPr>
          <w:rFonts w:asciiTheme="minorHAnsi" w:eastAsiaTheme="minorHAnsi" w:hAnsiTheme="minorHAnsi" w:cstheme="minorBidi"/>
          <w:b/>
          <w:sz w:val="22"/>
          <w:szCs w:val="22"/>
          <w:lang w:eastAsia="en-US"/>
        </w:rPr>
        <w:t>1. Sachkundenachweis sichert Auftraggeber ab</w:t>
      </w:r>
    </w:p>
    <w:p w:rsidR="00A97008" w:rsidRPr="00A97008" w:rsidRDefault="00A97008" w:rsidP="00A97008">
      <w:pPr>
        <w:shd w:val="clear" w:color="auto" w:fill="FFFFFF"/>
        <w:spacing w:after="100" w:afterAutospacing="1" w:line="240" w:lineRule="atLeast"/>
        <w:rPr>
          <w:rFonts w:asciiTheme="minorHAnsi" w:eastAsiaTheme="minorHAnsi" w:hAnsiTheme="minorHAnsi" w:cstheme="minorBidi"/>
          <w:sz w:val="22"/>
          <w:szCs w:val="22"/>
          <w:lang w:eastAsia="en-US"/>
        </w:rPr>
      </w:pPr>
      <w:r w:rsidRPr="00A97008">
        <w:rPr>
          <w:rFonts w:asciiTheme="minorHAnsi" w:eastAsiaTheme="minorHAnsi" w:hAnsiTheme="minorHAnsi" w:cstheme="minorBidi"/>
          <w:sz w:val="22"/>
          <w:szCs w:val="22"/>
          <w:lang w:eastAsia="en-US"/>
        </w:rPr>
        <w:t xml:space="preserve">Personen, die Hygieneinspektionen durchführen, </w:t>
      </w:r>
      <w:r w:rsidRPr="00714C5E">
        <w:rPr>
          <w:rFonts w:asciiTheme="minorHAnsi" w:eastAsiaTheme="minorHAnsi" w:hAnsiTheme="minorHAnsi" w:cstheme="minorBidi"/>
          <w:sz w:val="22"/>
          <w:szCs w:val="22"/>
          <w:lang w:eastAsia="en-US"/>
        </w:rPr>
        <w:t xml:space="preserve">müssen </w:t>
      </w:r>
      <w:r w:rsidR="00A52BB1" w:rsidRPr="00714C5E">
        <w:rPr>
          <w:rFonts w:asciiTheme="minorHAnsi" w:eastAsiaTheme="minorHAnsi" w:hAnsiTheme="minorHAnsi" w:cstheme="minorBidi"/>
          <w:sz w:val="22"/>
          <w:szCs w:val="22"/>
          <w:lang w:eastAsia="en-US"/>
        </w:rPr>
        <w:t xml:space="preserve">wie bisher zwingend </w:t>
      </w:r>
      <w:r w:rsidRPr="00714C5E">
        <w:rPr>
          <w:rFonts w:asciiTheme="minorHAnsi" w:eastAsiaTheme="minorHAnsi" w:hAnsiTheme="minorHAnsi" w:cstheme="minorBidi"/>
          <w:sz w:val="22"/>
          <w:szCs w:val="22"/>
          <w:lang w:eastAsia="en-US"/>
        </w:rPr>
        <w:t xml:space="preserve">laut der Neufassung der VDI 6022 nun zwingend mit dem Sachkundenachweis der Kategorie </w:t>
      </w:r>
      <w:r w:rsidRPr="00A97008">
        <w:rPr>
          <w:rFonts w:asciiTheme="minorHAnsi" w:eastAsiaTheme="minorHAnsi" w:hAnsiTheme="minorHAnsi" w:cstheme="minorBidi"/>
          <w:sz w:val="22"/>
          <w:szCs w:val="22"/>
          <w:lang w:eastAsia="en-US"/>
        </w:rPr>
        <w:t xml:space="preserve">A qualifiziert sein. Diese umfangreiche Raumluft-Hygieneschulung vermittelt umfassendes Wissen in allen hygienerelevanten Aspekten bei RLT-Anlagen. Darüber hinaus ist eine entsprechende Berufserfahrung unverzichtbar. Erst mit diesen fachlichen Voraussetzungen dürfen anspruchsvolle Hygienetätigkeiten an raumlufttechnischen Anlagen sowie Hygieneinspektionen nach VDI 6022 durchgeführt werden. </w:t>
      </w:r>
    </w:p>
    <w:p w:rsidR="00A97008" w:rsidRPr="00A97008" w:rsidRDefault="00A97008" w:rsidP="00A97008">
      <w:pPr>
        <w:shd w:val="clear" w:color="auto" w:fill="FFFFFF"/>
        <w:spacing w:after="100" w:afterAutospacing="1" w:line="240" w:lineRule="atLeast"/>
        <w:rPr>
          <w:rFonts w:asciiTheme="minorHAnsi" w:eastAsiaTheme="minorHAnsi" w:hAnsiTheme="minorHAnsi" w:cs="Arial"/>
          <w:color w:val="000000"/>
          <w:sz w:val="22"/>
          <w:szCs w:val="22"/>
          <w:lang w:eastAsia="en-US"/>
        </w:rPr>
      </w:pPr>
      <w:r w:rsidRPr="00A97008">
        <w:rPr>
          <w:rFonts w:asciiTheme="minorHAnsi" w:eastAsiaTheme="minorHAnsi" w:hAnsiTheme="minorHAnsi" w:cs="Arial"/>
          <w:color w:val="000000"/>
          <w:sz w:val="22"/>
          <w:szCs w:val="22"/>
          <w:lang w:eastAsia="en-US"/>
        </w:rPr>
        <w:t xml:space="preserve">Bei den mikrobiologischen Untersuchungen ist es beispielsweise besonders wichtig, dass die Probenahme korrekt </w:t>
      </w:r>
      <w:r w:rsidR="00714C5E">
        <w:rPr>
          <w:rFonts w:asciiTheme="minorHAnsi" w:eastAsiaTheme="minorHAnsi" w:hAnsiTheme="minorHAnsi" w:cs="Arial"/>
          <w:color w:val="000000"/>
          <w:sz w:val="22"/>
          <w:szCs w:val="22"/>
          <w:lang w:eastAsia="en-US"/>
        </w:rPr>
        <w:t>erfolgt</w:t>
      </w:r>
      <w:r w:rsidRPr="00A97008">
        <w:rPr>
          <w:rFonts w:asciiTheme="minorHAnsi" w:eastAsiaTheme="minorHAnsi" w:hAnsiTheme="minorHAnsi" w:cs="Arial"/>
          <w:color w:val="000000"/>
          <w:sz w:val="22"/>
          <w:szCs w:val="22"/>
          <w:lang w:eastAsia="en-US"/>
        </w:rPr>
        <w:t xml:space="preserve">. Ein qualifizierter Entnahmeprozess schließt Fehldiagnosen aus. </w:t>
      </w:r>
      <w:proofErr w:type="spellStart"/>
      <w:r w:rsidRPr="00A97008">
        <w:rPr>
          <w:rFonts w:asciiTheme="minorHAnsi" w:eastAsiaTheme="minorHAnsi" w:hAnsiTheme="minorHAnsi" w:cs="Arial"/>
          <w:i/>
          <w:color w:val="000000"/>
          <w:sz w:val="22"/>
          <w:szCs w:val="22"/>
          <w:lang w:eastAsia="en-US"/>
        </w:rPr>
        <w:t>Gesec</w:t>
      </w:r>
      <w:proofErr w:type="spellEnd"/>
      <w:r w:rsidRPr="00A97008">
        <w:rPr>
          <w:rFonts w:asciiTheme="minorHAnsi" w:eastAsiaTheme="minorHAnsi" w:hAnsiTheme="minorHAnsi" w:cs="Arial"/>
          <w:color w:val="000000"/>
          <w:sz w:val="22"/>
          <w:szCs w:val="22"/>
          <w:lang w:eastAsia="en-US"/>
        </w:rPr>
        <w:t xml:space="preserve"> beschäftigt dazu ausschließlich entsprechend ausgebildetes Fachpersonal und kann eine korrekte Durchführung garantieren.</w:t>
      </w:r>
    </w:p>
    <w:p w:rsidR="00A97008" w:rsidRPr="00A97008" w:rsidRDefault="00A97008" w:rsidP="00A97008">
      <w:pPr>
        <w:spacing w:after="100" w:afterAutospacing="1" w:line="240" w:lineRule="atLeast"/>
        <w:rPr>
          <w:rFonts w:asciiTheme="minorHAnsi" w:eastAsiaTheme="minorHAnsi" w:hAnsiTheme="minorHAnsi" w:cstheme="minorBidi"/>
          <w:sz w:val="22"/>
          <w:szCs w:val="22"/>
          <w:lang w:eastAsia="en-US"/>
        </w:rPr>
      </w:pPr>
      <w:r w:rsidRPr="00A97008">
        <w:rPr>
          <w:rFonts w:asciiTheme="minorHAnsi" w:eastAsiaTheme="minorHAnsi" w:hAnsiTheme="minorHAnsi" w:cstheme="minorBidi"/>
          <w:sz w:val="22"/>
          <w:szCs w:val="22"/>
          <w:lang w:eastAsia="en-US"/>
        </w:rPr>
        <w:t>Wer Firmen beauftragt, deren handelnde Mitarbeiter den Sachkundenachweis nach VDI 6022 vorweisen können, sichert sich nicht nur hinsichtlich der Qualität der Dienstleistung ab. Im Schadensfall stützen sich Gutachter in der Beurteilung darauf, ob die Richtlinie eingehalten wurde</w:t>
      </w:r>
      <w:r w:rsidRPr="00714C5E">
        <w:rPr>
          <w:rFonts w:asciiTheme="minorHAnsi" w:eastAsiaTheme="minorHAnsi" w:hAnsiTheme="minorHAnsi" w:cstheme="minorBidi"/>
          <w:sz w:val="22"/>
          <w:szCs w:val="22"/>
          <w:lang w:eastAsia="en-US"/>
        </w:rPr>
        <w:t>. Insofern kommt der VDI 6022 eine Bedeutung bei Haftungsfragen zu, denn sie gilt als anerkannte</w:t>
      </w:r>
      <w:r w:rsidR="00A52BB1" w:rsidRPr="00714C5E">
        <w:rPr>
          <w:rFonts w:asciiTheme="minorHAnsi" w:eastAsiaTheme="minorHAnsi" w:hAnsiTheme="minorHAnsi" w:cstheme="minorBidi"/>
          <w:sz w:val="22"/>
          <w:szCs w:val="22"/>
          <w:lang w:eastAsia="en-US"/>
        </w:rPr>
        <w:t>r</w:t>
      </w:r>
      <w:r w:rsidRPr="00714C5E">
        <w:rPr>
          <w:rFonts w:asciiTheme="minorHAnsi" w:eastAsiaTheme="minorHAnsi" w:hAnsiTheme="minorHAnsi" w:cstheme="minorBidi"/>
          <w:sz w:val="22"/>
          <w:szCs w:val="22"/>
          <w:lang w:eastAsia="en-US"/>
        </w:rPr>
        <w:t xml:space="preserve"> </w:t>
      </w:r>
      <w:r w:rsidR="00A52BB1" w:rsidRPr="00714C5E">
        <w:rPr>
          <w:rFonts w:asciiTheme="minorHAnsi" w:eastAsiaTheme="minorHAnsi" w:hAnsiTheme="minorHAnsi" w:cstheme="minorBidi"/>
          <w:sz w:val="22"/>
          <w:szCs w:val="22"/>
          <w:lang w:eastAsia="en-US"/>
        </w:rPr>
        <w:t>Stand</w:t>
      </w:r>
      <w:r w:rsidRPr="00714C5E">
        <w:rPr>
          <w:rFonts w:asciiTheme="minorHAnsi" w:eastAsiaTheme="minorHAnsi" w:hAnsiTheme="minorHAnsi" w:cstheme="minorBidi"/>
          <w:sz w:val="22"/>
          <w:szCs w:val="22"/>
          <w:lang w:eastAsia="en-US"/>
        </w:rPr>
        <w:t xml:space="preserve"> der Technik.</w:t>
      </w:r>
      <w:r w:rsidR="00A52BB1" w:rsidRPr="00714C5E">
        <w:rPr>
          <w:rFonts w:asciiTheme="minorHAnsi" w:eastAsiaTheme="minorHAnsi" w:hAnsiTheme="minorHAnsi" w:cstheme="minorBidi"/>
          <w:sz w:val="22"/>
          <w:szCs w:val="22"/>
          <w:lang w:eastAsia="en-US"/>
        </w:rPr>
        <w:t xml:space="preserve"> Durch § 7 der Arbeitsstättenverordnung wird der VDI 6022 somit Gesetzescharakter zuteil.</w:t>
      </w:r>
    </w:p>
    <w:p w:rsidR="00A97008" w:rsidRPr="00A97008" w:rsidRDefault="00A97008" w:rsidP="00A97008">
      <w:pPr>
        <w:spacing w:after="100" w:afterAutospacing="1" w:line="240" w:lineRule="atLeast"/>
        <w:rPr>
          <w:rFonts w:asciiTheme="minorHAnsi" w:eastAsiaTheme="minorHAnsi" w:hAnsiTheme="minorHAnsi" w:cstheme="minorBidi"/>
          <w:b/>
          <w:sz w:val="22"/>
          <w:szCs w:val="22"/>
          <w:lang w:eastAsia="en-US"/>
        </w:rPr>
      </w:pPr>
      <w:r w:rsidRPr="00A97008">
        <w:rPr>
          <w:rFonts w:asciiTheme="minorHAnsi" w:eastAsiaTheme="minorHAnsi" w:hAnsiTheme="minorHAnsi" w:cstheme="minorBidi"/>
          <w:b/>
          <w:sz w:val="22"/>
          <w:szCs w:val="22"/>
          <w:lang w:eastAsia="en-US"/>
        </w:rPr>
        <w:t>2. Gefährdungsbeurteilung ist nun vorgeschrieben</w:t>
      </w:r>
    </w:p>
    <w:p w:rsidR="00A97008" w:rsidRPr="00A97008" w:rsidRDefault="00A97008" w:rsidP="00A97008">
      <w:pPr>
        <w:spacing w:after="100" w:afterAutospacing="1" w:line="240" w:lineRule="atLeast"/>
        <w:rPr>
          <w:rFonts w:asciiTheme="minorHAnsi" w:eastAsiaTheme="minorHAnsi" w:hAnsiTheme="minorHAnsi" w:cstheme="minorBidi"/>
          <w:sz w:val="22"/>
          <w:szCs w:val="22"/>
          <w:lang w:eastAsia="en-US"/>
        </w:rPr>
      </w:pPr>
      <w:r w:rsidRPr="00A97008">
        <w:rPr>
          <w:rFonts w:asciiTheme="minorHAnsi" w:eastAsiaTheme="minorHAnsi" w:hAnsiTheme="minorHAnsi" w:cstheme="minorBidi"/>
          <w:sz w:val="22"/>
          <w:szCs w:val="22"/>
          <w:lang w:eastAsia="en-US"/>
        </w:rPr>
        <w:t xml:space="preserve">Darüber hinaus muss nun vor Beginn der Installation zwingend eine Gefährdungsbeurteilung für die zu behandelnde RLT-Anlage erstellt werden, um das Instandhaltungspersonal zu </w:t>
      </w:r>
      <w:r w:rsidRPr="00714C5E">
        <w:rPr>
          <w:rFonts w:asciiTheme="minorHAnsi" w:eastAsiaTheme="minorHAnsi" w:hAnsiTheme="minorHAnsi" w:cstheme="minorBidi"/>
          <w:sz w:val="22"/>
          <w:szCs w:val="22"/>
          <w:lang w:eastAsia="en-US"/>
        </w:rPr>
        <w:t xml:space="preserve">schützen. Bei der Hygiene-Erstinspektion </w:t>
      </w:r>
      <w:r w:rsidR="00E95E16" w:rsidRPr="00714C5E">
        <w:rPr>
          <w:rFonts w:asciiTheme="minorHAnsi" w:eastAsiaTheme="minorHAnsi" w:hAnsiTheme="minorHAnsi" w:cstheme="minorBidi"/>
          <w:sz w:val="22"/>
          <w:szCs w:val="22"/>
          <w:lang w:eastAsia="en-US"/>
        </w:rPr>
        <w:t xml:space="preserve">durch Sachkundige der Kategorie A </w:t>
      </w:r>
      <w:r w:rsidRPr="00714C5E">
        <w:rPr>
          <w:rFonts w:asciiTheme="minorHAnsi" w:eastAsiaTheme="minorHAnsi" w:hAnsiTheme="minorHAnsi" w:cstheme="minorBidi"/>
          <w:sz w:val="22"/>
          <w:szCs w:val="22"/>
          <w:lang w:eastAsia="en-US"/>
        </w:rPr>
        <w:t xml:space="preserve">wird zusätzlich eine sogenannte Hersteller- und </w:t>
      </w:r>
      <w:proofErr w:type="spellStart"/>
      <w:r w:rsidRPr="00714C5E">
        <w:rPr>
          <w:rFonts w:asciiTheme="minorHAnsi" w:eastAsiaTheme="minorHAnsi" w:hAnsiTheme="minorHAnsi" w:cstheme="minorBidi"/>
          <w:sz w:val="22"/>
          <w:szCs w:val="22"/>
          <w:lang w:eastAsia="en-US"/>
        </w:rPr>
        <w:t>Planererklärung</w:t>
      </w:r>
      <w:proofErr w:type="spellEnd"/>
      <w:r w:rsidRPr="00714C5E">
        <w:rPr>
          <w:rFonts w:asciiTheme="minorHAnsi" w:eastAsiaTheme="minorHAnsi" w:hAnsiTheme="minorHAnsi" w:cstheme="minorBidi"/>
          <w:sz w:val="22"/>
          <w:szCs w:val="22"/>
          <w:lang w:eastAsia="en-US"/>
        </w:rPr>
        <w:t xml:space="preserve"> gefordert, die als Bestätigung gilt, dass alle verbauten </w:t>
      </w:r>
      <w:r w:rsidRPr="00A97008">
        <w:rPr>
          <w:rFonts w:asciiTheme="minorHAnsi" w:eastAsiaTheme="minorHAnsi" w:hAnsiTheme="minorHAnsi" w:cstheme="minorBidi"/>
          <w:sz w:val="22"/>
          <w:szCs w:val="22"/>
          <w:lang w:eastAsia="en-US"/>
        </w:rPr>
        <w:t>Komponenten die Forderungen der VDI 6022</w:t>
      </w:r>
      <w:r w:rsidR="00B52D43" w:rsidRPr="00B52D43">
        <w:rPr>
          <w:rFonts w:asciiTheme="minorHAnsi" w:eastAsiaTheme="minorHAnsi" w:hAnsiTheme="minorHAnsi" w:cstheme="minorBidi"/>
          <w:color w:val="00B050"/>
          <w:sz w:val="22"/>
          <w:szCs w:val="22"/>
          <w:lang w:eastAsia="en-US"/>
        </w:rPr>
        <w:t xml:space="preserve"> </w:t>
      </w:r>
      <w:r w:rsidRPr="00A97008">
        <w:rPr>
          <w:rFonts w:asciiTheme="minorHAnsi" w:eastAsiaTheme="minorHAnsi" w:hAnsiTheme="minorHAnsi" w:cstheme="minorBidi"/>
          <w:sz w:val="22"/>
          <w:szCs w:val="22"/>
          <w:lang w:eastAsia="en-US"/>
        </w:rPr>
        <w:t xml:space="preserve">erfüllen. </w:t>
      </w:r>
    </w:p>
    <w:p w:rsidR="00A97008" w:rsidRPr="00A97008" w:rsidRDefault="00A97008" w:rsidP="00A97008">
      <w:pPr>
        <w:spacing w:after="100" w:afterAutospacing="1" w:line="240" w:lineRule="atLeast"/>
        <w:rPr>
          <w:rFonts w:asciiTheme="minorHAnsi" w:eastAsiaTheme="minorHAnsi" w:hAnsiTheme="minorHAnsi" w:cstheme="minorBidi"/>
          <w:b/>
          <w:sz w:val="22"/>
          <w:szCs w:val="22"/>
          <w:lang w:eastAsia="en-US"/>
        </w:rPr>
      </w:pPr>
      <w:r w:rsidRPr="00A97008">
        <w:rPr>
          <w:rFonts w:asciiTheme="minorHAnsi" w:eastAsiaTheme="minorHAnsi" w:hAnsiTheme="minorHAnsi" w:cstheme="minorBidi"/>
          <w:b/>
          <w:sz w:val="22"/>
          <w:szCs w:val="22"/>
          <w:lang w:eastAsia="en-US"/>
        </w:rPr>
        <w:t>3. Schimmelpilze werden differenziert erfasst</w:t>
      </w:r>
    </w:p>
    <w:p w:rsidR="00A97008" w:rsidRPr="00A97008" w:rsidRDefault="00A97008" w:rsidP="00A97008">
      <w:pPr>
        <w:spacing w:after="100" w:afterAutospacing="1" w:line="240" w:lineRule="atLeast"/>
        <w:rPr>
          <w:rFonts w:asciiTheme="minorHAnsi" w:eastAsiaTheme="minorHAnsi" w:hAnsiTheme="minorHAnsi" w:cstheme="minorBidi"/>
          <w:sz w:val="22"/>
          <w:szCs w:val="22"/>
          <w:lang w:eastAsia="en-US"/>
        </w:rPr>
      </w:pPr>
      <w:r w:rsidRPr="00A97008">
        <w:rPr>
          <w:rFonts w:asciiTheme="minorHAnsi" w:eastAsiaTheme="minorHAnsi" w:hAnsiTheme="minorHAnsi" w:cstheme="minorBidi"/>
          <w:sz w:val="22"/>
          <w:szCs w:val="22"/>
          <w:lang w:eastAsia="en-US"/>
        </w:rPr>
        <w:t xml:space="preserve">Eine Hygiene-Inspektion besteht aus vier Teilen: „Erweiterte Sichtprüfung“, „Mikrobiologische Untersuchungen“, „Konstruktive Beurteilung“ sowie „Dokumentation“. </w:t>
      </w:r>
      <w:r w:rsidRPr="00A97008">
        <w:rPr>
          <w:rFonts w:asciiTheme="minorHAnsi" w:eastAsiaTheme="minorHAnsi" w:hAnsiTheme="minorHAnsi" w:cs="Arial"/>
          <w:color w:val="000000"/>
          <w:sz w:val="22"/>
          <w:szCs w:val="22"/>
          <w:lang w:eastAsia="en-US"/>
        </w:rPr>
        <w:t xml:space="preserve">Ziel der mikrobiologischen Untersuchung ist es festzustellen, ob die RLT-Anlage mikrobiologisch kontaminiert ist und die angesaugte Außenluft negativ beeinträchtigt. Untersucht werden dazu die durch die Anlage strömende Luft, die Außenluft, das Umlaufwasser von </w:t>
      </w:r>
      <w:proofErr w:type="spellStart"/>
      <w:r w:rsidRPr="00A97008">
        <w:rPr>
          <w:rFonts w:asciiTheme="minorHAnsi" w:eastAsiaTheme="minorHAnsi" w:hAnsiTheme="minorHAnsi" w:cs="Arial"/>
          <w:color w:val="000000"/>
          <w:sz w:val="22"/>
          <w:szCs w:val="22"/>
          <w:lang w:eastAsia="en-US"/>
        </w:rPr>
        <w:t>Luftbefeuchteranlagen</w:t>
      </w:r>
      <w:proofErr w:type="spellEnd"/>
      <w:r w:rsidRPr="00A97008">
        <w:rPr>
          <w:rFonts w:asciiTheme="minorHAnsi" w:eastAsiaTheme="minorHAnsi" w:hAnsiTheme="minorHAnsi" w:cs="Arial"/>
          <w:color w:val="000000"/>
          <w:sz w:val="22"/>
          <w:szCs w:val="22"/>
          <w:lang w:eastAsia="en-US"/>
        </w:rPr>
        <w:t xml:space="preserve"> sowie das Rückkühlwasser. </w:t>
      </w:r>
    </w:p>
    <w:p w:rsidR="00A97008" w:rsidRPr="00714C5E" w:rsidRDefault="00A97008" w:rsidP="00A97008">
      <w:pPr>
        <w:shd w:val="clear" w:color="auto" w:fill="FFFFFF"/>
        <w:spacing w:after="100" w:afterAutospacing="1" w:line="240" w:lineRule="atLeast"/>
        <w:rPr>
          <w:rFonts w:asciiTheme="minorHAnsi" w:eastAsiaTheme="minorHAnsi" w:hAnsiTheme="minorHAnsi" w:cs="Arial"/>
          <w:sz w:val="22"/>
          <w:szCs w:val="22"/>
          <w:lang w:eastAsia="en-US"/>
        </w:rPr>
      </w:pPr>
      <w:r w:rsidRPr="00A97008">
        <w:rPr>
          <w:rFonts w:asciiTheme="minorHAnsi" w:eastAsiaTheme="minorHAnsi" w:hAnsiTheme="minorHAnsi" w:cs="Arial"/>
          <w:color w:val="000000"/>
          <w:sz w:val="22"/>
          <w:szCs w:val="22"/>
          <w:lang w:eastAsia="en-US"/>
        </w:rPr>
        <w:t xml:space="preserve">Die VDI 6022 fordert nun explizit, dass Oberflächenkeim- und Luftkeimuntersuchungen zur Auswertung von Gesamtkeimzahlen und Schimmelpilzen mit Selektivnährmedien durchgeführt werden. Bisher war hier keine Differenzierung nötig, alle Oberflächenproben wurden auf Basis von Casein-Sojamehl-Pepton- (CASO-) </w:t>
      </w:r>
      <w:proofErr w:type="spellStart"/>
      <w:r w:rsidRPr="00A97008">
        <w:rPr>
          <w:rFonts w:asciiTheme="minorHAnsi" w:eastAsiaTheme="minorHAnsi" w:hAnsiTheme="minorHAnsi" w:cs="Arial"/>
          <w:color w:val="000000"/>
          <w:sz w:val="22"/>
          <w:szCs w:val="22"/>
          <w:lang w:eastAsia="en-US"/>
        </w:rPr>
        <w:t>Agarplatten</w:t>
      </w:r>
      <w:proofErr w:type="spellEnd"/>
      <w:r w:rsidRPr="00A97008">
        <w:rPr>
          <w:rFonts w:asciiTheme="minorHAnsi" w:eastAsiaTheme="minorHAnsi" w:hAnsiTheme="minorHAnsi" w:cs="Arial"/>
          <w:color w:val="000000"/>
          <w:sz w:val="22"/>
          <w:szCs w:val="22"/>
          <w:lang w:eastAsia="en-US"/>
        </w:rPr>
        <w:t xml:space="preserve"> genommen. Seit der Neufassung ist die </w:t>
      </w:r>
      <w:r w:rsidRPr="00714C5E">
        <w:rPr>
          <w:rFonts w:asciiTheme="minorHAnsi" w:eastAsiaTheme="minorHAnsi" w:hAnsiTheme="minorHAnsi" w:cs="Arial"/>
          <w:sz w:val="22"/>
          <w:szCs w:val="22"/>
          <w:lang w:eastAsia="en-US"/>
        </w:rPr>
        <w:t xml:space="preserve">Differenzierung der Schimmelpilze bis auf Ebene der Schimmelpilzart verpflichtend. </w:t>
      </w:r>
    </w:p>
    <w:p w:rsidR="00A97008" w:rsidRPr="00714C5E" w:rsidRDefault="00A97008" w:rsidP="00A97008">
      <w:pPr>
        <w:shd w:val="clear" w:color="auto" w:fill="FFFFFF"/>
        <w:spacing w:after="100" w:afterAutospacing="1" w:line="240" w:lineRule="atLeast"/>
        <w:rPr>
          <w:rFonts w:asciiTheme="minorHAnsi" w:eastAsiaTheme="minorHAnsi" w:hAnsiTheme="minorHAnsi" w:cs="Arial"/>
          <w:sz w:val="22"/>
          <w:szCs w:val="22"/>
          <w:lang w:eastAsia="en-US"/>
        </w:rPr>
      </w:pPr>
      <w:r w:rsidRPr="00714C5E">
        <w:rPr>
          <w:rFonts w:asciiTheme="minorHAnsi" w:eastAsiaTheme="minorHAnsi" w:hAnsiTheme="minorHAnsi" w:cs="Arial"/>
          <w:sz w:val="22"/>
          <w:szCs w:val="22"/>
          <w:lang w:eastAsia="en-US"/>
        </w:rPr>
        <w:t xml:space="preserve">„Die Schimmelpilz-Differenzierung liefert eine wichtige Aussage über die mikrobiologische Qualität sowohl der zugeführten Luft als auch der untersuchten Anlage“, sagt </w:t>
      </w:r>
      <w:r w:rsidR="00805DAC" w:rsidRPr="00714C5E">
        <w:rPr>
          <w:rFonts w:asciiTheme="minorHAnsi" w:eastAsiaTheme="minorHAnsi" w:hAnsiTheme="minorHAnsi" w:cs="Arial"/>
          <w:sz w:val="22"/>
          <w:szCs w:val="22"/>
          <w:lang w:eastAsia="en-US"/>
        </w:rPr>
        <w:t xml:space="preserve">Zdenko Engl, </w:t>
      </w:r>
      <w:r w:rsidR="00805DAC" w:rsidRPr="00714C5E">
        <w:rPr>
          <w:rFonts w:asciiTheme="minorHAnsi" w:eastAsiaTheme="minorHAnsi" w:hAnsiTheme="minorHAnsi" w:cs="Arial"/>
          <w:sz w:val="22"/>
          <w:szCs w:val="22"/>
          <w:lang w:eastAsia="en-US"/>
        </w:rPr>
        <w:lastRenderedPageBreak/>
        <w:t xml:space="preserve">Geschäftsführer bei </w:t>
      </w:r>
      <w:proofErr w:type="spellStart"/>
      <w:r w:rsidR="00805DAC" w:rsidRPr="00714C5E">
        <w:rPr>
          <w:rFonts w:asciiTheme="minorHAnsi" w:eastAsiaTheme="minorHAnsi" w:hAnsiTheme="minorHAnsi" w:cs="Arial"/>
          <w:i/>
          <w:sz w:val="22"/>
          <w:szCs w:val="22"/>
          <w:lang w:eastAsia="en-US"/>
        </w:rPr>
        <w:t>Gesec</w:t>
      </w:r>
      <w:proofErr w:type="spellEnd"/>
      <w:r w:rsidR="00805DAC" w:rsidRPr="00714C5E">
        <w:rPr>
          <w:rFonts w:asciiTheme="minorHAnsi" w:eastAsiaTheme="minorHAnsi" w:hAnsiTheme="minorHAnsi" w:cs="Arial"/>
          <w:sz w:val="22"/>
          <w:szCs w:val="22"/>
          <w:lang w:eastAsia="en-US"/>
        </w:rPr>
        <w:t xml:space="preserve"> und Vorsitzender der Arbeitsgruppe Instandhaltung des Fachverbandes Gebäude Klima e.V. </w:t>
      </w:r>
      <w:r w:rsidRPr="00714C5E">
        <w:rPr>
          <w:rFonts w:asciiTheme="minorHAnsi" w:eastAsiaTheme="minorHAnsi" w:hAnsiTheme="minorHAnsi" w:cs="Arial"/>
          <w:sz w:val="22"/>
          <w:szCs w:val="22"/>
          <w:lang w:eastAsia="en-US"/>
        </w:rPr>
        <w:t xml:space="preserve">„Für </w:t>
      </w:r>
      <w:proofErr w:type="spellStart"/>
      <w:r w:rsidRPr="00714C5E">
        <w:rPr>
          <w:rFonts w:asciiTheme="minorHAnsi" w:eastAsiaTheme="minorHAnsi" w:hAnsiTheme="minorHAnsi" w:cs="Arial"/>
          <w:i/>
          <w:sz w:val="22"/>
          <w:szCs w:val="22"/>
          <w:lang w:eastAsia="en-US"/>
        </w:rPr>
        <w:t>Gesec</w:t>
      </w:r>
      <w:proofErr w:type="spellEnd"/>
      <w:r w:rsidRPr="00714C5E">
        <w:rPr>
          <w:rFonts w:asciiTheme="minorHAnsi" w:eastAsiaTheme="minorHAnsi" w:hAnsiTheme="minorHAnsi" w:cs="Arial"/>
          <w:sz w:val="22"/>
          <w:szCs w:val="22"/>
          <w:lang w:eastAsia="en-US"/>
        </w:rPr>
        <w:t xml:space="preserve"> gehörte sie seit jeher zum Standard.“ Da die Untersuchung jedoch aufgrund der Nährmedien und der Kultivierung relativ teuer in der Durchführung ist, verzichtete so mancher Billig-Anbieter unter den Dienstleistern darauf. </w:t>
      </w:r>
    </w:p>
    <w:p w:rsidR="00A97008" w:rsidRPr="00714C5E" w:rsidRDefault="00A97008" w:rsidP="00A97008">
      <w:pPr>
        <w:shd w:val="clear" w:color="auto" w:fill="FFFFFF"/>
        <w:spacing w:after="100" w:afterAutospacing="1" w:line="240" w:lineRule="atLeast"/>
        <w:rPr>
          <w:rFonts w:asciiTheme="minorHAnsi" w:eastAsiaTheme="minorHAnsi" w:hAnsiTheme="minorHAnsi" w:cs="Arial"/>
          <w:sz w:val="22"/>
          <w:szCs w:val="22"/>
          <w:lang w:eastAsia="en-US"/>
        </w:rPr>
      </w:pPr>
      <w:proofErr w:type="spellStart"/>
      <w:r w:rsidRPr="00714C5E">
        <w:rPr>
          <w:rFonts w:asciiTheme="minorHAnsi" w:eastAsiaTheme="minorHAnsi" w:hAnsiTheme="minorHAnsi" w:cs="Arial"/>
          <w:i/>
          <w:sz w:val="22"/>
          <w:szCs w:val="22"/>
          <w:lang w:eastAsia="en-US"/>
        </w:rPr>
        <w:t>Gesec</w:t>
      </w:r>
      <w:proofErr w:type="spellEnd"/>
      <w:r w:rsidRPr="00714C5E">
        <w:rPr>
          <w:rFonts w:asciiTheme="minorHAnsi" w:eastAsiaTheme="minorHAnsi" w:hAnsiTheme="minorHAnsi" w:cs="Arial"/>
          <w:sz w:val="22"/>
          <w:szCs w:val="22"/>
          <w:lang w:eastAsia="en-US"/>
        </w:rPr>
        <w:t xml:space="preserve"> arbeitet mit einem</w:t>
      </w:r>
      <w:r w:rsidR="004A53B8" w:rsidRPr="00714C5E">
        <w:rPr>
          <w:rFonts w:asciiTheme="minorHAnsi" w:eastAsiaTheme="minorHAnsi" w:hAnsiTheme="minorHAnsi" w:cs="Arial"/>
          <w:sz w:val="22"/>
          <w:szCs w:val="22"/>
          <w:lang w:eastAsia="en-US"/>
        </w:rPr>
        <w:t xml:space="preserve"> von der Deutschen Akkreditierungsstelle (</w:t>
      </w:r>
      <w:proofErr w:type="spellStart"/>
      <w:r w:rsidR="004A53B8" w:rsidRPr="00714C5E">
        <w:rPr>
          <w:rFonts w:asciiTheme="minorHAnsi" w:eastAsiaTheme="minorHAnsi" w:hAnsiTheme="minorHAnsi" w:cs="Arial"/>
          <w:sz w:val="22"/>
          <w:szCs w:val="22"/>
          <w:lang w:eastAsia="en-US"/>
        </w:rPr>
        <w:t>DAkkS</w:t>
      </w:r>
      <w:proofErr w:type="spellEnd"/>
      <w:r w:rsidR="004A53B8" w:rsidRPr="00714C5E">
        <w:rPr>
          <w:rFonts w:asciiTheme="minorHAnsi" w:eastAsiaTheme="minorHAnsi" w:hAnsiTheme="minorHAnsi" w:cs="Arial"/>
          <w:sz w:val="22"/>
          <w:szCs w:val="22"/>
          <w:lang w:eastAsia="en-US"/>
        </w:rPr>
        <w:t>)</w:t>
      </w:r>
      <w:r w:rsidR="00B52D43" w:rsidRPr="00714C5E">
        <w:rPr>
          <w:rFonts w:asciiTheme="minorHAnsi" w:eastAsiaTheme="minorHAnsi" w:hAnsiTheme="minorHAnsi" w:cs="Arial"/>
          <w:sz w:val="22"/>
          <w:szCs w:val="22"/>
          <w:lang w:eastAsia="en-US"/>
        </w:rPr>
        <w:t xml:space="preserve"> nach DIN ISO EN 174025</w:t>
      </w:r>
      <w:r w:rsidR="004A53B8" w:rsidRPr="00714C5E">
        <w:rPr>
          <w:rFonts w:asciiTheme="minorHAnsi" w:eastAsiaTheme="minorHAnsi" w:hAnsiTheme="minorHAnsi" w:cs="Arial"/>
          <w:sz w:val="22"/>
          <w:szCs w:val="22"/>
          <w:lang w:eastAsia="en-US"/>
        </w:rPr>
        <w:t xml:space="preserve"> akkreditierten</w:t>
      </w:r>
      <w:r w:rsidRPr="00714C5E">
        <w:rPr>
          <w:rFonts w:asciiTheme="minorHAnsi" w:eastAsiaTheme="minorHAnsi" w:hAnsiTheme="minorHAnsi" w:cs="Arial"/>
          <w:sz w:val="22"/>
          <w:szCs w:val="22"/>
          <w:lang w:eastAsia="en-US"/>
        </w:rPr>
        <w:t xml:space="preserve"> </w:t>
      </w:r>
      <w:r w:rsidR="004A53B8" w:rsidRPr="00714C5E">
        <w:rPr>
          <w:rFonts w:asciiTheme="minorHAnsi" w:eastAsiaTheme="minorHAnsi" w:hAnsiTheme="minorHAnsi" w:cs="Arial"/>
          <w:sz w:val="22"/>
          <w:szCs w:val="22"/>
          <w:lang w:eastAsia="en-US"/>
        </w:rPr>
        <w:t>Prüflaboratorium</w:t>
      </w:r>
      <w:r w:rsidRPr="00714C5E">
        <w:rPr>
          <w:rFonts w:asciiTheme="minorHAnsi" w:eastAsiaTheme="minorHAnsi" w:hAnsiTheme="minorHAnsi" w:cs="Arial"/>
          <w:sz w:val="22"/>
          <w:szCs w:val="22"/>
          <w:lang w:eastAsia="en-US"/>
        </w:rPr>
        <w:t>, das alle Proben zur Auszählung der Keimbildenden Einheiten (KBE) entsprechend der Normen kultiviert. Schimmelpilze werden beispielsweise durch Agars aus Malzextrakten sichtbar gemacht. Auch dies ist nicht selbstverständlich: Viele Laboranbieter führen solch differenzierte</w:t>
      </w:r>
      <w:r w:rsidR="00B52D43" w:rsidRPr="00714C5E">
        <w:rPr>
          <w:rFonts w:asciiTheme="minorHAnsi" w:eastAsiaTheme="minorHAnsi" w:hAnsiTheme="minorHAnsi" w:cs="Arial"/>
          <w:sz w:val="22"/>
          <w:szCs w:val="22"/>
          <w:lang w:eastAsia="en-US"/>
        </w:rPr>
        <w:t xml:space="preserve"> Untersuchungsmethoden nicht. </w:t>
      </w:r>
    </w:p>
    <w:p w:rsidR="00A97008" w:rsidRPr="00A97008" w:rsidRDefault="00A97008" w:rsidP="00A97008">
      <w:pPr>
        <w:spacing w:after="100" w:afterAutospacing="1" w:line="240" w:lineRule="atLeast"/>
        <w:rPr>
          <w:rFonts w:asciiTheme="minorHAnsi" w:eastAsiaTheme="minorHAnsi" w:hAnsiTheme="minorHAnsi" w:cs="Arial"/>
          <w:b/>
          <w:color w:val="000000"/>
          <w:sz w:val="22"/>
          <w:szCs w:val="22"/>
          <w:lang w:eastAsia="en-US"/>
        </w:rPr>
      </w:pPr>
      <w:r w:rsidRPr="00A97008">
        <w:rPr>
          <w:rFonts w:asciiTheme="minorHAnsi" w:eastAsiaTheme="minorHAnsi" w:hAnsiTheme="minorHAnsi" w:cs="Arial"/>
          <w:b/>
          <w:color w:val="000000"/>
          <w:sz w:val="22"/>
          <w:szCs w:val="22"/>
          <w:lang w:eastAsia="en-US"/>
        </w:rPr>
        <w:t>4. Vergleichende Luftkeimuntersuchung wird verpflichtend</w:t>
      </w:r>
    </w:p>
    <w:p w:rsidR="00A97008" w:rsidRPr="00A97008" w:rsidRDefault="00A97008" w:rsidP="00A97008">
      <w:pPr>
        <w:spacing w:after="100" w:afterAutospacing="1" w:line="240" w:lineRule="atLeast"/>
        <w:rPr>
          <w:rFonts w:asciiTheme="minorHAnsi" w:eastAsiaTheme="minorHAnsi" w:hAnsiTheme="minorHAnsi" w:cs="Arial"/>
          <w:color w:val="000000"/>
          <w:sz w:val="22"/>
          <w:szCs w:val="22"/>
          <w:lang w:eastAsia="en-US"/>
        </w:rPr>
      </w:pPr>
      <w:r w:rsidRPr="00A97008">
        <w:rPr>
          <w:rFonts w:asciiTheme="minorHAnsi" w:eastAsiaTheme="minorHAnsi" w:hAnsiTheme="minorHAnsi" w:cs="Arial"/>
          <w:color w:val="000000"/>
          <w:sz w:val="22"/>
          <w:szCs w:val="22"/>
          <w:lang w:eastAsia="en-US"/>
        </w:rPr>
        <w:t xml:space="preserve">Auch die vergleichende Luftkeimuntersuchung ist mit der Neufassung der VDI 6022  im Rahmen der Hygiene-Inspektion verpflichtend geworden. Bisher war sie nur optional. </w:t>
      </w:r>
      <w:r w:rsidRPr="00A97008">
        <w:rPr>
          <w:rFonts w:asciiTheme="minorHAnsi" w:eastAsiaTheme="minorHAnsi" w:hAnsiTheme="minorHAnsi" w:cs="Arial"/>
          <w:sz w:val="22"/>
          <w:szCs w:val="22"/>
          <w:lang w:eastAsia="en-US"/>
        </w:rPr>
        <w:t>Sie deckt Hygienemängel in Luftleitungen auf und erlaubt damit eine ganzheitliche Betrachtung des Hygienezustandes einer raumlufttechnischen Anlage.</w:t>
      </w:r>
      <w:r w:rsidRPr="00A97008">
        <w:rPr>
          <w:rFonts w:asciiTheme="minorHAnsi" w:eastAsiaTheme="minorHAnsi" w:hAnsiTheme="minorHAnsi" w:cs="Arial"/>
          <w:color w:val="000000"/>
          <w:sz w:val="22"/>
          <w:szCs w:val="22"/>
          <w:lang w:eastAsia="en-US"/>
        </w:rPr>
        <w:t xml:space="preserve"> An schwer zugängliche Stellen (z.B. am Wärmeregister) müssen Proben mittels Abstrich entnommen werden. Die Differenzierung der Schimmelpilze ist hier ebenfalls verpflichtend.</w:t>
      </w:r>
      <w:r w:rsidRPr="00A97008">
        <w:rPr>
          <w:rFonts w:asciiTheme="minorHAnsi" w:eastAsiaTheme="minorHAnsi" w:hAnsiTheme="minorHAnsi" w:cs="Arial"/>
          <w:sz w:val="22"/>
          <w:szCs w:val="22"/>
          <w:lang w:eastAsia="en-US"/>
        </w:rPr>
        <w:t xml:space="preserve"> </w:t>
      </w:r>
    </w:p>
    <w:p w:rsidR="00A97008" w:rsidRPr="00A97008" w:rsidRDefault="00A97008" w:rsidP="00A97008">
      <w:pPr>
        <w:spacing w:after="100" w:afterAutospacing="1" w:line="240" w:lineRule="atLeast"/>
        <w:rPr>
          <w:rFonts w:asciiTheme="minorHAnsi" w:eastAsiaTheme="minorHAnsi" w:hAnsiTheme="minorHAnsi" w:cstheme="minorBidi"/>
          <w:b/>
          <w:sz w:val="28"/>
          <w:szCs w:val="28"/>
          <w:lang w:eastAsia="en-US"/>
        </w:rPr>
      </w:pPr>
      <w:proofErr w:type="spellStart"/>
      <w:r w:rsidRPr="00A97008">
        <w:rPr>
          <w:rFonts w:asciiTheme="minorHAnsi" w:eastAsiaTheme="minorHAnsi" w:hAnsiTheme="minorHAnsi" w:cstheme="minorBidi"/>
          <w:b/>
          <w:i/>
          <w:sz w:val="28"/>
          <w:szCs w:val="28"/>
          <w:lang w:eastAsia="en-US"/>
        </w:rPr>
        <w:t>Gesec</w:t>
      </w:r>
      <w:proofErr w:type="spellEnd"/>
      <w:r w:rsidRPr="00A97008">
        <w:rPr>
          <w:rFonts w:asciiTheme="minorHAnsi" w:eastAsiaTheme="minorHAnsi" w:hAnsiTheme="minorHAnsi" w:cstheme="minorBidi"/>
          <w:b/>
          <w:sz w:val="28"/>
          <w:szCs w:val="28"/>
          <w:lang w:eastAsia="en-US"/>
        </w:rPr>
        <w:t xml:space="preserve"> begrüßt die Neufassung der VDI 6022</w:t>
      </w:r>
    </w:p>
    <w:p w:rsidR="00A97008" w:rsidRPr="00C10512" w:rsidRDefault="00A97008" w:rsidP="00A97008">
      <w:pPr>
        <w:spacing w:after="100" w:afterAutospacing="1" w:line="240" w:lineRule="atLeast"/>
        <w:rPr>
          <w:rFonts w:asciiTheme="minorHAnsi" w:eastAsiaTheme="minorHAnsi" w:hAnsiTheme="minorHAnsi" w:cs="Arial"/>
          <w:sz w:val="22"/>
          <w:szCs w:val="22"/>
          <w:lang w:eastAsia="en-US"/>
        </w:rPr>
      </w:pPr>
      <w:r w:rsidRPr="00C10512">
        <w:rPr>
          <w:rFonts w:asciiTheme="minorHAnsi" w:eastAsiaTheme="minorHAnsi" w:hAnsiTheme="minorHAnsi" w:cs="Arial"/>
          <w:sz w:val="22"/>
          <w:szCs w:val="22"/>
          <w:lang w:eastAsia="en-US"/>
        </w:rPr>
        <w:t xml:space="preserve">„Die Weiterentwicklung der VDI 6022 hebt die Anforderungen an Hygiene-Inspektionen und den hygienischen Zustand einer Raumluftanlage auf </w:t>
      </w:r>
      <w:r w:rsidR="00C10512" w:rsidRPr="00C10512">
        <w:rPr>
          <w:rFonts w:asciiTheme="minorHAnsi" w:eastAsiaTheme="minorHAnsi" w:hAnsiTheme="minorHAnsi" w:cs="Arial"/>
          <w:sz w:val="22"/>
          <w:szCs w:val="22"/>
          <w:lang w:eastAsia="en-US"/>
        </w:rPr>
        <w:t xml:space="preserve">ein angemessenes Niveau“, </w:t>
      </w:r>
      <w:r w:rsidR="00C10512" w:rsidRPr="00C10512">
        <w:rPr>
          <w:rFonts w:asciiTheme="minorHAnsi" w:eastAsiaTheme="minorHAnsi" w:hAnsiTheme="minorHAnsi" w:cs="Arial"/>
          <w:color w:val="00B050"/>
          <w:sz w:val="22"/>
          <w:szCs w:val="22"/>
          <w:lang w:eastAsia="en-US"/>
        </w:rPr>
        <w:t>bemerkt</w:t>
      </w:r>
      <w:r w:rsidRPr="00C10512">
        <w:rPr>
          <w:rFonts w:asciiTheme="minorHAnsi" w:eastAsiaTheme="minorHAnsi" w:hAnsiTheme="minorHAnsi" w:cs="Arial"/>
          <w:sz w:val="22"/>
          <w:szCs w:val="22"/>
          <w:lang w:eastAsia="en-US"/>
        </w:rPr>
        <w:t xml:space="preserve"> </w:t>
      </w:r>
      <w:r w:rsidR="00805DAC" w:rsidRPr="00C10512">
        <w:rPr>
          <w:rFonts w:asciiTheme="minorHAnsi" w:eastAsiaTheme="minorHAnsi" w:hAnsiTheme="minorHAnsi" w:cs="Arial"/>
          <w:sz w:val="22"/>
          <w:szCs w:val="22"/>
          <w:lang w:eastAsia="en-US"/>
        </w:rPr>
        <w:t>Zdenko Engl</w:t>
      </w:r>
      <w:r w:rsidRPr="00C10512">
        <w:rPr>
          <w:rFonts w:asciiTheme="minorHAnsi" w:eastAsiaTheme="minorHAnsi" w:hAnsiTheme="minorHAnsi" w:cs="Arial"/>
          <w:sz w:val="22"/>
          <w:szCs w:val="22"/>
          <w:lang w:eastAsia="en-US"/>
        </w:rPr>
        <w:t xml:space="preserve">. „Gerade die verpflichtenden Luftmessungen und Schimmelpilzdifferenzierung erlauben eine wesentlich </w:t>
      </w:r>
      <w:proofErr w:type="spellStart"/>
      <w:r w:rsidRPr="00C10512">
        <w:rPr>
          <w:rFonts w:asciiTheme="minorHAnsi" w:eastAsiaTheme="minorHAnsi" w:hAnsiTheme="minorHAnsi" w:cs="Arial"/>
          <w:sz w:val="22"/>
          <w:szCs w:val="22"/>
          <w:lang w:eastAsia="en-US"/>
        </w:rPr>
        <w:t>fundiertere</w:t>
      </w:r>
      <w:proofErr w:type="spellEnd"/>
      <w:r w:rsidRPr="00C10512">
        <w:rPr>
          <w:rFonts w:asciiTheme="minorHAnsi" w:eastAsiaTheme="minorHAnsi" w:hAnsiTheme="minorHAnsi" w:cs="Arial"/>
          <w:sz w:val="22"/>
          <w:szCs w:val="22"/>
          <w:lang w:eastAsia="en-US"/>
        </w:rPr>
        <w:t xml:space="preserve"> Aussage über den Hygienezustand der RLT-Anlage als es bisher der Fall war.“ </w:t>
      </w:r>
    </w:p>
    <w:p w:rsidR="00A97008" w:rsidRPr="00A97008" w:rsidRDefault="00A97008" w:rsidP="00A97008">
      <w:pPr>
        <w:spacing w:after="100" w:afterAutospacing="1" w:line="240" w:lineRule="atLeast"/>
        <w:rPr>
          <w:rFonts w:asciiTheme="minorHAnsi" w:eastAsiaTheme="minorHAnsi" w:hAnsiTheme="minorHAnsi" w:cstheme="minorBidi"/>
          <w:sz w:val="22"/>
          <w:szCs w:val="22"/>
          <w:lang w:eastAsia="en-US"/>
        </w:rPr>
      </w:pPr>
      <w:r w:rsidRPr="00A97008">
        <w:rPr>
          <w:rFonts w:asciiTheme="minorHAnsi" w:eastAsiaTheme="minorHAnsi" w:hAnsiTheme="minorHAnsi" w:cs="Arial"/>
          <w:sz w:val="22"/>
          <w:szCs w:val="22"/>
          <w:lang w:eastAsia="en-US"/>
        </w:rPr>
        <w:t xml:space="preserve">Für Auftraggeber war es bislang nicht einfach, seriöse Anbieter zu erkennen. </w:t>
      </w:r>
      <w:r w:rsidRPr="00A97008">
        <w:rPr>
          <w:rFonts w:asciiTheme="minorHAnsi" w:eastAsiaTheme="minorHAnsi" w:hAnsiTheme="minorHAnsi" w:cstheme="minorBidi"/>
          <w:sz w:val="22"/>
          <w:szCs w:val="22"/>
          <w:lang w:eastAsia="en-US"/>
        </w:rPr>
        <w:t xml:space="preserve">„Die Norm ließ zu viele Spielräume für das ausführende Dienstleistungsunternehmen“, sagt </w:t>
      </w:r>
      <w:r w:rsidR="00B52D43">
        <w:rPr>
          <w:rFonts w:asciiTheme="minorHAnsi" w:eastAsiaTheme="minorHAnsi" w:hAnsiTheme="minorHAnsi" w:cstheme="minorBidi"/>
          <w:sz w:val="22"/>
          <w:szCs w:val="22"/>
          <w:lang w:eastAsia="en-US"/>
        </w:rPr>
        <w:t>Zdenko Engl</w:t>
      </w:r>
      <w:r w:rsidRPr="00A97008">
        <w:rPr>
          <w:rFonts w:asciiTheme="minorHAnsi" w:eastAsiaTheme="minorHAnsi" w:hAnsiTheme="minorHAnsi" w:cstheme="minorBidi"/>
          <w:sz w:val="22"/>
          <w:szCs w:val="22"/>
          <w:lang w:eastAsia="en-US"/>
        </w:rPr>
        <w:t xml:space="preserve">. „In der Praxis unterschied sich die Qualität der Dienstleistungen erheblich. Dies ging einher mit enormen Preisunterschieden.“ </w:t>
      </w:r>
      <w:r w:rsidRPr="00A97008">
        <w:rPr>
          <w:rFonts w:asciiTheme="minorHAnsi" w:eastAsiaTheme="minorHAnsi" w:hAnsiTheme="minorHAnsi" w:cs="Arial"/>
          <w:sz w:val="22"/>
          <w:szCs w:val="22"/>
          <w:lang w:eastAsia="en-US"/>
        </w:rPr>
        <w:t xml:space="preserve">Durch die Neufassung hat sich allerdings der geforderte Umfang einer Hygieneinspektion deutlich vergrößert. Die erweiterte Probennahme sowie die aufwendigere Labordiagnostik </w:t>
      </w:r>
      <w:proofErr w:type="gramStart"/>
      <w:r w:rsidRPr="00A97008">
        <w:rPr>
          <w:rFonts w:asciiTheme="minorHAnsi" w:eastAsiaTheme="minorHAnsi" w:hAnsiTheme="minorHAnsi" w:cs="Arial"/>
          <w:sz w:val="22"/>
          <w:szCs w:val="22"/>
          <w:lang w:eastAsia="en-US"/>
        </w:rPr>
        <w:t>zwingt</w:t>
      </w:r>
      <w:proofErr w:type="gramEnd"/>
      <w:r w:rsidRPr="00A97008">
        <w:rPr>
          <w:rFonts w:asciiTheme="minorHAnsi" w:eastAsiaTheme="minorHAnsi" w:hAnsiTheme="minorHAnsi" w:cs="Arial"/>
          <w:sz w:val="22"/>
          <w:szCs w:val="22"/>
          <w:lang w:eastAsia="en-US"/>
        </w:rPr>
        <w:t xml:space="preserve"> so manchen Marktteilnehmer dazu, seine bisherigen Preise nach oben zu korrigieren. </w:t>
      </w:r>
    </w:p>
    <w:p w:rsidR="00A97008" w:rsidRPr="00A97008" w:rsidRDefault="00A97008" w:rsidP="00A97008">
      <w:pPr>
        <w:spacing w:after="100" w:afterAutospacing="1" w:line="240" w:lineRule="atLeast"/>
        <w:rPr>
          <w:rFonts w:asciiTheme="minorHAnsi" w:eastAsiaTheme="minorHAnsi" w:hAnsiTheme="minorHAnsi" w:cstheme="minorBidi"/>
          <w:sz w:val="22"/>
          <w:szCs w:val="22"/>
          <w:lang w:eastAsia="en-US"/>
        </w:rPr>
      </w:pPr>
      <w:r w:rsidRPr="00A97008">
        <w:rPr>
          <w:rFonts w:asciiTheme="minorHAnsi" w:eastAsiaTheme="minorHAnsi" w:hAnsiTheme="minorHAnsi" w:cs="Arial"/>
          <w:sz w:val="22"/>
          <w:szCs w:val="22"/>
          <w:lang w:eastAsia="en-US"/>
        </w:rPr>
        <w:t xml:space="preserve">Ein Merkmal, um seriöse Dienstleister zu erkennen, sind Mitgliedschaften in Fachverbänden. </w:t>
      </w:r>
      <w:proofErr w:type="spellStart"/>
      <w:r w:rsidRPr="00A97008">
        <w:rPr>
          <w:rFonts w:asciiTheme="minorHAnsi" w:eastAsiaTheme="minorHAnsi" w:hAnsiTheme="minorHAnsi" w:cstheme="minorBidi"/>
          <w:i/>
          <w:sz w:val="22"/>
          <w:szCs w:val="22"/>
          <w:lang w:eastAsia="en-US"/>
        </w:rPr>
        <w:t>Gesec</w:t>
      </w:r>
      <w:proofErr w:type="spellEnd"/>
      <w:r w:rsidRPr="00A97008">
        <w:rPr>
          <w:rFonts w:asciiTheme="minorHAnsi" w:eastAsiaTheme="minorHAnsi" w:hAnsiTheme="minorHAnsi" w:cstheme="minorBidi"/>
          <w:i/>
          <w:sz w:val="22"/>
          <w:szCs w:val="22"/>
          <w:lang w:eastAsia="en-US"/>
        </w:rPr>
        <w:t xml:space="preserve"> Hygiene + Instandhaltung</w:t>
      </w:r>
      <w:r w:rsidRPr="00A97008">
        <w:rPr>
          <w:rFonts w:asciiTheme="minorHAnsi" w:eastAsiaTheme="minorHAnsi" w:hAnsiTheme="minorHAnsi" w:cstheme="minorBidi"/>
          <w:sz w:val="22"/>
          <w:szCs w:val="22"/>
          <w:lang w:eastAsia="en-US"/>
        </w:rPr>
        <w:t xml:space="preserve"> ist schon seit 1992 Mitglied der ÜWG, wird regelmäßig überprüft und erfüllt alle gesetzlichen Auflagen. </w:t>
      </w:r>
      <w:proofErr w:type="spellStart"/>
      <w:r w:rsidRPr="00A97008">
        <w:rPr>
          <w:rFonts w:asciiTheme="minorHAnsi" w:eastAsiaTheme="minorHAnsi" w:hAnsiTheme="minorHAnsi" w:cstheme="minorBidi"/>
          <w:i/>
          <w:sz w:val="22"/>
          <w:szCs w:val="22"/>
          <w:lang w:eastAsia="en-US"/>
        </w:rPr>
        <w:t>Gesec</w:t>
      </w:r>
      <w:proofErr w:type="spellEnd"/>
      <w:r w:rsidRPr="00A97008">
        <w:rPr>
          <w:rFonts w:asciiTheme="minorHAnsi" w:eastAsiaTheme="minorHAnsi" w:hAnsiTheme="minorHAnsi" w:cstheme="minorBidi"/>
          <w:sz w:val="22"/>
          <w:szCs w:val="22"/>
          <w:lang w:eastAsia="en-US"/>
        </w:rPr>
        <w:t xml:space="preserve"> ist darüber hinaus aktives Mitglied im Fachinstitut Gebäude-Klima e.V. (FGK) und im Deutschen Fachverband für Luft- und Wasserhygiene e.V. (DFLW). Aufgrund dieser Mitgliedschaft ist </w:t>
      </w:r>
      <w:proofErr w:type="spellStart"/>
      <w:r w:rsidRPr="00A97008">
        <w:rPr>
          <w:rFonts w:asciiTheme="minorHAnsi" w:eastAsiaTheme="minorHAnsi" w:hAnsiTheme="minorHAnsi" w:cstheme="minorBidi"/>
          <w:i/>
          <w:sz w:val="22"/>
          <w:szCs w:val="22"/>
          <w:lang w:eastAsia="en-US"/>
        </w:rPr>
        <w:t>Gesec</w:t>
      </w:r>
      <w:proofErr w:type="spellEnd"/>
      <w:r w:rsidRPr="00A97008">
        <w:rPr>
          <w:rFonts w:asciiTheme="minorHAnsi" w:eastAsiaTheme="minorHAnsi" w:hAnsiTheme="minorHAnsi" w:cstheme="minorBidi"/>
          <w:sz w:val="22"/>
          <w:szCs w:val="22"/>
          <w:lang w:eastAsia="en-US"/>
        </w:rPr>
        <w:t xml:space="preserve"> immer auf dem neuesten Stand der Technik und über Änderungen in den gesetzlichen Bestimmungen bezüglich Hygiene sowie Arbeitsschutz sofort informiert. Ebenso hat das</w:t>
      </w:r>
      <w:r w:rsidRPr="00A97008">
        <w:rPr>
          <w:rFonts w:asciiTheme="minorHAnsi" w:eastAsiaTheme="minorHAnsi" w:hAnsiTheme="minorHAnsi" w:cstheme="minorBidi"/>
          <w:i/>
          <w:sz w:val="22"/>
          <w:szCs w:val="22"/>
          <w:lang w:eastAsia="en-US"/>
        </w:rPr>
        <w:t xml:space="preserve"> </w:t>
      </w:r>
      <w:r w:rsidRPr="00A97008">
        <w:rPr>
          <w:rFonts w:asciiTheme="minorHAnsi" w:eastAsiaTheme="minorHAnsi" w:hAnsiTheme="minorHAnsi" w:cstheme="minorBidi"/>
          <w:sz w:val="22"/>
          <w:szCs w:val="22"/>
          <w:lang w:eastAsia="en-US"/>
        </w:rPr>
        <w:t xml:space="preserve">Unternehmen das Zertifikat FGK-QM-01 des TÜV SÜD für die Bereiche „Reinigung von RLT-Anlagen“, „Reinigung fetthaltiger Küchenabluftanlagen“ sowie „Wasserhygiene bei RLT-Anlagen“ sowie „Instandhaltung von RLT-Anlagen“. </w:t>
      </w:r>
      <w:proofErr w:type="spellStart"/>
      <w:r w:rsidRPr="00A97008">
        <w:rPr>
          <w:rFonts w:asciiTheme="minorHAnsi" w:eastAsiaTheme="minorHAnsi" w:hAnsiTheme="minorHAnsi" w:cstheme="minorBidi"/>
          <w:i/>
          <w:sz w:val="22"/>
          <w:szCs w:val="22"/>
          <w:lang w:eastAsia="en-US"/>
        </w:rPr>
        <w:t>Gesec</w:t>
      </w:r>
      <w:proofErr w:type="spellEnd"/>
      <w:r w:rsidRPr="00A97008">
        <w:rPr>
          <w:rFonts w:asciiTheme="minorHAnsi" w:eastAsiaTheme="minorHAnsi" w:hAnsiTheme="minorHAnsi" w:cstheme="minorBidi"/>
          <w:sz w:val="22"/>
          <w:szCs w:val="22"/>
          <w:lang w:eastAsia="en-US"/>
        </w:rPr>
        <w:t xml:space="preserve"> ist damit nachgewiesenermaßen ein zuverlässiger Partner von Unternehmen unterschiedlichster Branchen, wenn es um saubere Raumlauft geht. Der Hygienespezialist sorgt nicht nur für einwandfrei funktionierende Raumlufttechnische Anlagen in neuwertigem Zustand, sondern schont auch die Umwelt und schützt die Mitarbeiter seines Kunden. </w:t>
      </w:r>
    </w:p>
    <w:p w:rsidR="00A97008" w:rsidRDefault="00A97008">
      <w:pPr>
        <w:rPr>
          <w:rFonts w:asciiTheme="minorHAnsi" w:eastAsiaTheme="minorHAnsi" w:hAnsiTheme="minorHAnsi" w:cs="Arial"/>
          <w:b/>
          <w:sz w:val="22"/>
          <w:szCs w:val="22"/>
          <w:lang w:eastAsia="en-US"/>
        </w:rPr>
      </w:pPr>
      <w:r>
        <w:rPr>
          <w:rFonts w:asciiTheme="minorHAnsi" w:eastAsiaTheme="minorHAnsi" w:hAnsiTheme="minorHAnsi" w:cs="Arial"/>
          <w:b/>
          <w:sz w:val="22"/>
          <w:szCs w:val="22"/>
          <w:lang w:eastAsia="en-US"/>
        </w:rPr>
        <w:br w:type="page"/>
      </w:r>
    </w:p>
    <w:p w:rsidR="00A97008" w:rsidRPr="00A97008" w:rsidRDefault="00A97008" w:rsidP="00A97008">
      <w:pPr>
        <w:spacing w:after="100" w:afterAutospacing="1" w:line="240" w:lineRule="atLeast"/>
        <w:rPr>
          <w:rFonts w:asciiTheme="minorHAnsi" w:eastAsiaTheme="minorHAnsi" w:hAnsiTheme="minorHAnsi" w:cs="Arial"/>
          <w:b/>
          <w:sz w:val="28"/>
          <w:szCs w:val="28"/>
          <w:lang w:eastAsia="en-US"/>
        </w:rPr>
      </w:pPr>
      <w:r w:rsidRPr="00A97008">
        <w:rPr>
          <w:rFonts w:asciiTheme="minorHAnsi" w:eastAsiaTheme="minorHAnsi" w:hAnsiTheme="minorHAnsi" w:cs="Arial"/>
          <w:b/>
          <w:sz w:val="28"/>
          <w:szCs w:val="28"/>
          <w:lang w:eastAsia="en-US"/>
        </w:rPr>
        <w:lastRenderedPageBreak/>
        <w:t>Ganzheitliche Hygiene-Dienstleistungen für langlebige RLT-Anlagen</w:t>
      </w:r>
    </w:p>
    <w:p w:rsidR="00A97008" w:rsidRPr="00A97008" w:rsidRDefault="00A97008" w:rsidP="00A97008">
      <w:pPr>
        <w:spacing w:after="100" w:afterAutospacing="1" w:line="240" w:lineRule="atLeast"/>
        <w:rPr>
          <w:rFonts w:asciiTheme="minorHAnsi" w:eastAsiaTheme="minorHAnsi" w:hAnsiTheme="minorHAnsi" w:cs="Arial"/>
          <w:sz w:val="22"/>
          <w:szCs w:val="22"/>
          <w:lang w:eastAsia="en-US"/>
        </w:rPr>
      </w:pPr>
      <w:r w:rsidRPr="00A97008">
        <w:rPr>
          <w:rFonts w:asciiTheme="minorHAnsi" w:eastAsiaTheme="minorHAnsi" w:hAnsiTheme="minorHAnsi" w:cs="Arial"/>
          <w:sz w:val="22"/>
          <w:szCs w:val="22"/>
          <w:lang w:eastAsia="en-US"/>
        </w:rPr>
        <w:t xml:space="preserve">Jeder seriöse Dienstleister gibt bereits in der Dokumentation einer Hygiene-Inspektion Handlungsempfehlungen zur Mängelbeseitigung ab. Der </w:t>
      </w:r>
      <w:proofErr w:type="spellStart"/>
      <w:r w:rsidRPr="00A97008">
        <w:rPr>
          <w:rFonts w:asciiTheme="minorHAnsi" w:eastAsiaTheme="minorHAnsi" w:hAnsiTheme="minorHAnsi" w:cs="Arial"/>
          <w:i/>
          <w:sz w:val="22"/>
          <w:szCs w:val="22"/>
          <w:lang w:eastAsia="en-US"/>
        </w:rPr>
        <w:t>Gesec</w:t>
      </w:r>
      <w:proofErr w:type="spellEnd"/>
      <w:r w:rsidRPr="00A97008">
        <w:rPr>
          <w:rFonts w:asciiTheme="minorHAnsi" w:eastAsiaTheme="minorHAnsi" w:hAnsiTheme="minorHAnsi" w:cs="Arial"/>
          <w:sz w:val="22"/>
          <w:szCs w:val="22"/>
          <w:lang w:eastAsia="en-US"/>
        </w:rPr>
        <w:t>-Kunde erhält unter anderem eine Dokumentation, aus der er für die betroffenen Bauteile der RLT-Anlage klar erkennen kann, ob es sich um optische, mikrobiologische oder konstruktive Mängel handelt. Hygieniker und Fachpersonal erstellen anschließend einen Handlungsplan. Die VDI 6022 schreibt beispielsweise in Blatt 1.3 verschiedene Reinigungsverfahren vor. Diese können je nach Objekt entweder Trocken-, Nass-, Da</w:t>
      </w:r>
      <w:r w:rsidR="00805DAC">
        <w:rPr>
          <w:rFonts w:asciiTheme="minorHAnsi" w:eastAsiaTheme="minorHAnsi" w:hAnsiTheme="minorHAnsi" w:cs="Arial"/>
          <w:sz w:val="22"/>
          <w:szCs w:val="22"/>
          <w:lang w:eastAsia="en-US"/>
        </w:rPr>
        <w:t>mpf-, Saug-</w:t>
      </w:r>
      <w:r w:rsidRPr="00A97008">
        <w:rPr>
          <w:rFonts w:asciiTheme="minorHAnsi" w:eastAsiaTheme="minorHAnsi" w:hAnsiTheme="minorHAnsi" w:cs="Arial"/>
          <w:sz w:val="22"/>
          <w:szCs w:val="22"/>
          <w:lang w:eastAsia="en-US"/>
        </w:rPr>
        <w:t xml:space="preserve"> oder Strahlverfahren sein. </w:t>
      </w:r>
    </w:p>
    <w:p w:rsidR="00A97008" w:rsidRPr="00A97008" w:rsidRDefault="00A97008" w:rsidP="00A97008">
      <w:pPr>
        <w:spacing w:after="100" w:afterAutospacing="1" w:line="240" w:lineRule="atLeast"/>
        <w:rPr>
          <w:rFonts w:asciiTheme="minorHAnsi" w:eastAsiaTheme="minorHAnsi" w:hAnsiTheme="minorHAnsi" w:cs="Arial"/>
          <w:sz w:val="22"/>
          <w:szCs w:val="22"/>
          <w:lang w:eastAsia="en-US"/>
        </w:rPr>
      </w:pPr>
      <w:r w:rsidRPr="00A97008">
        <w:rPr>
          <w:rFonts w:asciiTheme="minorHAnsi" w:eastAsiaTheme="minorHAnsi" w:hAnsiTheme="minorHAnsi" w:cs="Arial"/>
          <w:sz w:val="22"/>
          <w:szCs w:val="22"/>
          <w:lang w:eastAsia="en-US"/>
        </w:rPr>
        <w:t xml:space="preserve">Zur Ermittlung des entsprechenden Verfahrens ist eine Ortsbegehung absolut notwendig, da ggf. auch Reinigungs- und Revisionsöffnungen in die Lüftungskanäle eingebracht werden müssen. Viele RLT-Anlagen arbeiten beispielsweise mit einem </w:t>
      </w:r>
      <w:proofErr w:type="spellStart"/>
      <w:r w:rsidRPr="00A97008">
        <w:rPr>
          <w:rFonts w:asciiTheme="minorHAnsi" w:eastAsiaTheme="minorHAnsi" w:hAnsiTheme="minorHAnsi" w:cs="Arial"/>
          <w:sz w:val="22"/>
          <w:szCs w:val="22"/>
          <w:lang w:eastAsia="en-US"/>
        </w:rPr>
        <w:t>Umlaufsprühbefeuchter</w:t>
      </w:r>
      <w:proofErr w:type="spellEnd"/>
      <w:r w:rsidRPr="00A97008">
        <w:rPr>
          <w:rFonts w:asciiTheme="minorHAnsi" w:eastAsiaTheme="minorHAnsi" w:hAnsiTheme="minorHAnsi" w:cs="Arial"/>
          <w:sz w:val="22"/>
          <w:szCs w:val="22"/>
          <w:lang w:eastAsia="en-US"/>
        </w:rPr>
        <w:t xml:space="preserve">. Dieser hat einen hohen Wirkungsgrad bei der Luftbefeuchtung, neigt jedoch zu hygienischen Problemen. Auch unter guten Voraussetzungen kann es zu einer Keimvermehrung im Umlaufwasser kommen, mit der Folge, dass sich </w:t>
      </w:r>
      <w:proofErr w:type="spellStart"/>
      <w:r w:rsidRPr="00A97008">
        <w:rPr>
          <w:rFonts w:asciiTheme="minorHAnsi" w:eastAsiaTheme="minorHAnsi" w:hAnsiTheme="minorHAnsi" w:cs="Arial"/>
          <w:sz w:val="22"/>
          <w:szCs w:val="22"/>
          <w:lang w:eastAsia="en-US"/>
        </w:rPr>
        <w:t>Biofilme</w:t>
      </w:r>
      <w:proofErr w:type="spellEnd"/>
      <w:r w:rsidRPr="00A97008">
        <w:rPr>
          <w:rFonts w:asciiTheme="minorHAnsi" w:eastAsiaTheme="minorHAnsi" w:hAnsiTheme="minorHAnsi" w:cs="Arial"/>
          <w:sz w:val="22"/>
          <w:szCs w:val="22"/>
          <w:lang w:eastAsia="en-US"/>
        </w:rPr>
        <w:t xml:space="preserve"> an den Düsen sowie in der Wasserwanne festsetzen. Hier hilft nicht nur eine sinnvolle Planung des Wasserkreislaufs unter Hygiene- und Reinigungsaspekten, sondern auch eine regelmäßige hygienische Wartung der Oberflächen, um Ansatzstellen für Mikroorganismen zu verhindern. </w:t>
      </w:r>
      <w:proofErr w:type="spellStart"/>
      <w:r w:rsidRPr="00A97008">
        <w:rPr>
          <w:rFonts w:asciiTheme="minorHAnsi" w:eastAsiaTheme="minorHAnsi" w:hAnsiTheme="minorHAnsi" w:cs="Arial"/>
          <w:sz w:val="22"/>
          <w:szCs w:val="22"/>
          <w:lang w:eastAsia="en-US"/>
        </w:rPr>
        <w:t>Umlaufsprühbefeuchter</w:t>
      </w:r>
      <w:proofErr w:type="spellEnd"/>
      <w:r w:rsidRPr="00A97008">
        <w:rPr>
          <w:rFonts w:asciiTheme="minorHAnsi" w:eastAsiaTheme="minorHAnsi" w:hAnsiTheme="minorHAnsi" w:cs="Arial"/>
          <w:sz w:val="22"/>
          <w:szCs w:val="22"/>
          <w:lang w:eastAsia="en-US"/>
        </w:rPr>
        <w:t xml:space="preserve"> werden deshalb im Rahmen der Hygienemaßnahmen komplett demontiert und anschließend gereinigt sowie desinfiziert. </w:t>
      </w:r>
    </w:p>
    <w:p w:rsidR="00A97008" w:rsidRPr="00A97008" w:rsidRDefault="00A97008" w:rsidP="00A97008">
      <w:pPr>
        <w:spacing w:after="100" w:afterAutospacing="1" w:line="240" w:lineRule="atLeast"/>
        <w:rPr>
          <w:rFonts w:asciiTheme="minorHAnsi" w:eastAsiaTheme="minorHAnsi" w:hAnsiTheme="minorHAnsi" w:cs="Arial"/>
          <w:sz w:val="22"/>
          <w:szCs w:val="22"/>
          <w:lang w:eastAsia="en-US"/>
        </w:rPr>
      </w:pPr>
      <w:r w:rsidRPr="00A97008">
        <w:rPr>
          <w:rFonts w:asciiTheme="minorHAnsi" w:eastAsiaTheme="minorHAnsi" w:hAnsiTheme="minorHAnsi" w:cs="Arial"/>
          <w:sz w:val="22"/>
          <w:szCs w:val="22"/>
          <w:lang w:eastAsia="en-US"/>
        </w:rPr>
        <w:t xml:space="preserve">Sollte es notwendig sein, schließt sich an die hygienische Reinigung und Desinfektion eine technische Wartung und unter Umständen auch eine technische Erweiterung der vorhandenen Anlage an. Beispielsweise sind die Techniker von </w:t>
      </w:r>
      <w:proofErr w:type="spellStart"/>
      <w:r w:rsidRPr="00A97008">
        <w:rPr>
          <w:rFonts w:asciiTheme="minorHAnsi" w:eastAsiaTheme="minorHAnsi" w:hAnsiTheme="minorHAnsi" w:cs="Arial"/>
          <w:i/>
          <w:sz w:val="22"/>
          <w:szCs w:val="22"/>
          <w:lang w:eastAsia="en-US"/>
        </w:rPr>
        <w:t>Gesec</w:t>
      </w:r>
      <w:proofErr w:type="spellEnd"/>
      <w:r w:rsidRPr="00A97008">
        <w:rPr>
          <w:rFonts w:asciiTheme="minorHAnsi" w:eastAsiaTheme="minorHAnsi" w:hAnsiTheme="minorHAnsi" w:cs="Arial"/>
          <w:sz w:val="22"/>
          <w:szCs w:val="22"/>
          <w:lang w:eastAsia="en-US"/>
        </w:rPr>
        <w:t xml:space="preserve"> in der Lage notwendige Revisionsöffnungen einzubauen. Der </w:t>
      </w:r>
      <w:proofErr w:type="spellStart"/>
      <w:r w:rsidRPr="00A97008">
        <w:rPr>
          <w:rFonts w:asciiTheme="minorHAnsi" w:eastAsiaTheme="minorHAnsi" w:hAnsiTheme="minorHAnsi" w:cs="Arial"/>
          <w:i/>
          <w:sz w:val="22"/>
          <w:szCs w:val="22"/>
          <w:lang w:eastAsia="en-US"/>
        </w:rPr>
        <w:t>Gesec</w:t>
      </w:r>
      <w:proofErr w:type="spellEnd"/>
      <w:r w:rsidRPr="00A97008">
        <w:rPr>
          <w:rFonts w:asciiTheme="minorHAnsi" w:eastAsiaTheme="minorHAnsi" w:hAnsiTheme="minorHAnsi" w:cs="Arial"/>
          <w:sz w:val="22"/>
          <w:szCs w:val="22"/>
          <w:lang w:eastAsia="en-US"/>
        </w:rPr>
        <w:t xml:space="preserve">-Kunde und Betreiber der raumlufttechnischen Anlage erhält somit nicht nur eine saubere, hygienisch reine und desinfizierte Lüftungsanlage, sondern diese ist am Schluss auch in technischer Hinsicht gewartet, Ersatzteile sind erneuert und defekte Teile wurden ersetzt. Bei regelmäßigem Einsatz lässt sich somit die Anlage über Jahrzehnte in einem Neuzustand erhalten. </w:t>
      </w:r>
    </w:p>
    <w:p w:rsidR="00A97008" w:rsidRPr="00A97008" w:rsidRDefault="00A97008" w:rsidP="00A97008">
      <w:pPr>
        <w:spacing w:after="100" w:afterAutospacing="1" w:line="240" w:lineRule="atLeast"/>
        <w:rPr>
          <w:rFonts w:asciiTheme="minorHAnsi" w:eastAsiaTheme="minorHAnsi" w:hAnsiTheme="minorHAnsi" w:cs="Arial"/>
          <w:b/>
          <w:sz w:val="22"/>
          <w:szCs w:val="22"/>
          <w:lang w:eastAsia="en-US"/>
        </w:rPr>
      </w:pPr>
      <w:r w:rsidRPr="00A97008">
        <w:rPr>
          <w:rFonts w:asciiTheme="minorHAnsi" w:eastAsiaTheme="minorHAnsi" w:hAnsiTheme="minorHAnsi" w:cs="Arial"/>
          <w:b/>
          <w:sz w:val="22"/>
          <w:szCs w:val="22"/>
          <w:lang w:eastAsia="en-US"/>
        </w:rPr>
        <w:t xml:space="preserve">Haben Sie Fragen zum Thema? Gerne stellen wir Kontakt zu Fachleuten im Hause </w:t>
      </w:r>
      <w:proofErr w:type="spellStart"/>
      <w:r w:rsidRPr="00A97008">
        <w:rPr>
          <w:rFonts w:asciiTheme="minorHAnsi" w:eastAsiaTheme="minorHAnsi" w:hAnsiTheme="minorHAnsi" w:cs="Arial"/>
          <w:b/>
          <w:i/>
          <w:sz w:val="22"/>
          <w:szCs w:val="22"/>
          <w:lang w:eastAsia="en-US"/>
        </w:rPr>
        <w:t>Gesec</w:t>
      </w:r>
      <w:proofErr w:type="spellEnd"/>
      <w:r w:rsidRPr="00A97008">
        <w:rPr>
          <w:rFonts w:asciiTheme="minorHAnsi" w:eastAsiaTheme="minorHAnsi" w:hAnsiTheme="minorHAnsi" w:cs="Arial"/>
          <w:b/>
          <w:sz w:val="22"/>
          <w:szCs w:val="22"/>
          <w:lang w:eastAsia="en-US"/>
        </w:rPr>
        <w:t xml:space="preserve"> </w:t>
      </w:r>
      <w:r>
        <w:rPr>
          <w:rFonts w:asciiTheme="minorHAnsi" w:eastAsiaTheme="minorHAnsi" w:hAnsiTheme="minorHAnsi" w:cs="Arial"/>
          <w:b/>
          <w:sz w:val="22"/>
          <w:szCs w:val="22"/>
          <w:lang w:eastAsia="en-US"/>
        </w:rPr>
        <w:t>her!</w:t>
      </w:r>
    </w:p>
    <w:p w:rsidR="00A97008" w:rsidRPr="00A97008" w:rsidRDefault="00A97008" w:rsidP="00A97008">
      <w:pPr>
        <w:shd w:val="clear" w:color="auto" w:fill="FFFFFF"/>
        <w:spacing w:line="240" w:lineRule="atLeast"/>
        <w:rPr>
          <w:rFonts w:asciiTheme="minorHAnsi" w:eastAsiaTheme="minorHAnsi" w:hAnsiTheme="minorHAnsi" w:cs="Arial"/>
          <w:sz w:val="22"/>
          <w:szCs w:val="22"/>
          <w:lang w:eastAsia="en-US"/>
        </w:rPr>
      </w:pPr>
      <w:r w:rsidRPr="00A97008">
        <w:rPr>
          <w:rFonts w:asciiTheme="minorHAnsi" w:eastAsiaTheme="minorHAnsi" w:hAnsiTheme="minorHAnsi" w:cs="Arial"/>
          <w:sz w:val="22"/>
          <w:szCs w:val="22"/>
          <w:lang w:eastAsia="en-US"/>
        </w:rPr>
        <w:t>Ihr Ansprechpartner:</w:t>
      </w:r>
    </w:p>
    <w:p w:rsidR="00A97008" w:rsidRPr="00A97008" w:rsidRDefault="00A97008" w:rsidP="00A97008">
      <w:pPr>
        <w:shd w:val="clear" w:color="auto" w:fill="FFFFFF"/>
        <w:spacing w:line="240" w:lineRule="atLeast"/>
        <w:rPr>
          <w:rFonts w:asciiTheme="minorHAnsi" w:eastAsiaTheme="minorHAnsi" w:hAnsiTheme="minorHAnsi" w:cs="Arial"/>
          <w:sz w:val="22"/>
          <w:szCs w:val="22"/>
          <w:lang w:eastAsia="en-US"/>
        </w:rPr>
      </w:pPr>
    </w:p>
    <w:p w:rsidR="00A97008" w:rsidRPr="00A97008" w:rsidRDefault="00805DAC" w:rsidP="00A97008">
      <w:pPr>
        <w:shd w:val="clear" w:color="auto" w:fill="FFFFFF"/>
        <w:spacing w:line="240" w:lineRule="atLeast"/>
        <w:rPr>
          <w:rFonts w:asciiTheme="minorHAnsi" w:eastAsiaTheme="minorHAnsi" w:hAnsiTheme="minorHAnsi" w:cs="Arial"/>
          <w:sz w:val="22"/>
          <w:szCs w:val="22"/>
          <w:lang w:eastAsia="en-US"/>
        </w:rPr>
      </w:pPr>
      <w:r>
        <w:rPr>
          <w:rFonts w:asciiTheme="minorHAnsi" w:eastAsiaTheme="minorHAnsi" w:hAnsiTheme="minorHAnsi" w:cs="Arial"/>
          <w:sz w:val="22"/>
          <w:szCs w:val="22"/>
          <w:lang w:eastAsia="en-US"/>
        </w:rPr>
        <w:t>Zdenko Engl</w:t>
      </w:r>
    </w:p>
    <w:p w:rsidR="00A97008" w:rsidRPr="00714C5E" w:rsidRDefault="00805DAC" w:rsidP="00A97008">
      <w:pPr>
        <w:shd w:val="clear" w:color="auto" w:fill="FFFFFF"/>
        <w:spacing w:line="240" w:lineRule="atLeast"/>
        <w:rPr>
          <w:rFonts w:asciiTheme="minorHAnsi" w:eastAsiaTheme="minorHAnsi" w:hAnsiTheme="minorHAnsi" w:cs="Arial"/>
          <w:i/>
          <w:sz w:val="22"/>
          <w:szCs w:val="22"/>
          <w:lang w:eastAsia="en-US"/>
        </w:rPr>
      </w:pPr>
      <w:r w:rsidRPr="00714C5E">
        <w:rPr>
          <w:rFonts w:asciiTheme="minorHAnsi" w:eastAsiaTheme="minorHAnsi" w:hAnsiTheme="minorHAnsi" w:cs="Arial"/>
          <w:sz w:val="22"/>
          <w:szCs w:val="22"/>
          <w:lang w:eastAsia="en-US"/>
        </w:rPr>
        <w:t>Geschäftsführer</w:t>
      </w:r>
      <w:r w:rsidR="00A97008" w:rsidRPr="00714C5E">
        <w:rPr>
          <w:rFonts w:asciiTheme="minorHAnsi" w:eastAsiaTheme="minorHAnsi" w:hAnsiTheme="minorHAnsi" w:cs="Arial"/>
          <w:sz w:val="22"/>
          <w:szCs w:val="22"/>
          <w:lang w:eastAsia="en-US"/>
        </w:rPr>
        <w:t xml:space="preserve"> </w:t>
      </w:r>
      <w:proofErr w:type="spellStart"/>
      <w:r w:rsidR="00A97008" w:rsidRPr="00714C5E">
        <w:rPr>
          <w:rFonts w:asciiTheme="minorHAnsi" w:eastAsiaTheme="minorHAnsi" w:hAnsiTheme="minorHAnsi" w:cs="Arial"/>
          <w:i/>
          <w:sz w:val="22"/>
          <w:szCs w:val="22"/>
          <w:lang w:eastAsia="en-US"/>
        </w:rPr>
        <w:t>Gesec</w:t>
      </w:r>
      <w:proofErr w:type="spellEnd"/>
      <w:r w:rsidR="00A97008" w:rsidRPr="00714C5E">
        <w:rPr>
          <w:rFonts w:asciiTheme="minorHAnsi" w:eastAsiaTheme="minorHAnsi" w:hAnsiTheme="minorHAnsi" w:cs="Arial"/>
          <w:i/>
          <w:sz w:val="22"/>
          <w:szCs w:val="22"/>
          <w:lang w:eastAsia="en-US"/>
        </w:rPr>
        <w:t xml:space="preserve"> Hygiene + Instandhaltung GmbH &amp; Co. KG</w:t>
      </w:r>
      <w:r w:rsidR="00B52D43" w:rsidRPr="00714C5E">
        <w:rPr>
          <w:rFonts w:asciiTheme="minorHAnsi" w:eastAsiaTheme="minorHAnsi" w:hAnsiTheme="minorHAnsi" w:cs="Arial"/>
          <w:i/>
          <w:sz w:val="22"/>
          <w:szCs w:val="22"/>
          <w:lang w:eastAsia="en-US"/>
        </w:rPr>
        <w:br/>
        <w:t>Vorsitzender der Arbeitsgruppe Instandhaltung des FGK e.V.</w:t>
      </w:r>
    </w:p>
    <w:p w:rsidR="00A97008" w:rsidRPr="00714C5E" w:rsidRDefault="00A97008" w:rsidP="00A97008">
      <w:pPr>
        <w:shd w:val="clear" w:color="auto" w:fill="FFFFFF"/>
        <w:spacing w:line="240" w:lineRule="atLeast"/>
        <w:rPr>
          <w:rFonts w:asciiTheme="minorHAnsi" w:eastAsiaTheme="minorHAnsi" w:hAnsiTheme="minorHAnsi" w:cs="Arial"/>
          <w:sz w:val="22"/>
          <w:szCs w:val="22"/>
          <w:lang w:eastAsia="en-US"/>
        </w:rPr>
      </w:pPr>
      <w:r w:rsidRPr="00714C5E">
        <w:rPr>
          <w:rFonts w:asciiTheme="minorHAnsi" w:eastAsiaTheme="minorHAnsi" w:hAnsiTheme="minorHAnsi" w:cs="Arial"/>
          <w:sz w:val="22"/>
          <w:szCs w:val="22"/>
          <w:lang w:eastAsia="en-US"/>
        </w:rPr>
        <w:t>Gubener Straße 32</w:t>
      </w:r>
    </w:p>
    <w:p w:rsidR="00A97008" w:rsidRPr="00A97008" w:rsidRDefault="00A97008" w:rsidP="00A97008">
      <w:pPr>
        <w:shd w:val="clear" w:color="auto" w:fill="FFFFFF"/>
        <w:spacing w:line="240" w:lineRule="atLeast"/>
        <w:rPr>
          <w:rFonts w:asciiTheme="minorHAnsi" w:eastAsiaTheme="minorHAnsi" w:hAnsiTheme="minorHAnsi" w:cs="Arial"/>
          <w:sz w:val="22"/>
          <w:szCs w:val="22"/>
          <w:lang w:eastAsia="en-US"/>
        </w:rPr>
      </w:pPr>
      <w:r w:rsidRPr="00A97008">
        <w:rPr>
          <w:rFonts w:asciiTheme="minorHAnsi" w:eastAsiaTheme="minorHAnsi" w:hAnsiTheme="minorHAnsi" w:cs="Arial"/>
          <w:sz w:val="22"/>
          <w:szCs w:val="22"/>
          <w:lang w:eastAsia="en-US"/>
        </w:rPr>
        <w:t>86156 Augsburg</w:t>
      </w:r>
    </w:p>
    <w:p w:rsidR="00A97008" w:rsidRPr="00B52D43" w:rsidRDefault="00805DAC" w:rsidP="00A97008">
      <w:pPr>
        <w:shd w:val="clear" w:color="auto" w:fill="FFFFFF"/>
        <w:spacing w:line="240" w:lineRule="atLeast"/>
        <w:rPr>
          <w:rFonts w:asciiTheme="minorHAnsi" w:eastAsiaTheme="minorHAnsi" w:hAnsiTheme="minorHAnsi" w:cs="Arial"/>
          <w:sz w:val="22"/>
          <w:szCs w:val="22"/>
          <w:lang w:eastAsia="en-US"/>
        </w:rPr>
      </w:pPr>
      <w:r w:rsidRPr="00B52D43">
        <w:rPr>
          <w:rFonts w:asciiTheme="minorHAnsi" w:eastAsiaTheme="minorHAnsi" w:hAnsiTheme="minorHAnsi" w:cs="Arial"/>
          <w:sz w:val="22"/>
          <w:szCs w:val="22"/>
          <w:lang w:eastAsia="en-US"/>
        </w:rPr>
        <w:t xml:space="preserve">Telefon  </w:t>
      </w:r>
      <w:r w:rsidR="00714C5E">
        <w:rPr>
          <w:rFonts w:asciiTheme="minorHAnsi" w:eastAsiaTheme="minorHAnsi" w:hAnsiTheme="minorHAnsi" w:cs="Arial"/>
          <w:sz w:val="22"/>
          <w:szCs w:val="22"/>
          <w:lang w:eastAsia="en-US"/>
        </w:rPr>
        <w:tab/>
      </w:r>
      <w:r w:rsidRPr="00B52D43">
        <w:rPr>
          <w:rFonts w:asciiTheme="minorHAnsi" w:eastAsiaTheme="minorHAnsi" w:hAnsiTheme="minorHAnsi" w:cs="Arial"/>
          <w:sz w:val="22"/>
          <w:szCs w:val="22"/>
          <w:lang w:eastAsia="en-US"/>
        </w:rPr>
        <w:t>+49 (821</w:t>
      </w:r>
      <w:r w:rsidRPr="00B52D43">
        <w:rPr>
          <w:rFonts w:asciiTheme="minorHAnsi" w:eastAsiaTheme="minorHAnsi" w:hAnsiTheme="minorHAnsi" w:cs="Arial"/>
          <w:color w:val="000000" w:themeColor="text1"/>
          <w:sz w:val="22"/>
          <w:szCs w:val="22"/>
          <w:lang w:eastAsia="en-US"/>
        </w:rPr>
        <w:t xml:space="preserve">) </w:t>
      </w:r>
      <w:r w:rsidR="00627548" w:rsidRPr="00B52D43">
        <w:rPr>
          <w:rFonts w:asciiTheme="minorHAnsi" w:eastAsiaTheme="minorHAnsi" w:hAnsiTheme="minorHAnsi" w:cs="Arial"/>
          <w:b/>
          <w:color w:val="000000" w:themeColor="text1"/>
          <w:sz w:val="22"/>
          <w:szCs w:val="22"/>
          <w:lang w:eastAsia="en-US"/>
        </w:rPr>
        <w:t>79015 - 350</w:t>
      </w:r>
    </w:p>
    <w:p w:rsidR="00A97008" w:rsidRPr="00B52D43" w:rsidRDefault="00A97008" w:rsidP="00A97008">
      <w:pPr>
        <w:shd w:val="clear" w:color="auto" w:fill="FFFFFF"/>
        <w:spacing w:line="240" w:lineRule="atLeast"/>
        <w:rPr>
          <w:rFonts w:asciiTheme="minorHAnsi" w:eastAsiaTheme="minorHAnsi" w:hAnsiTheme="minorHAnsi" w:cs="Arial"/>
          <w:sz w:val="22"/>
          <w:szCs w:val="22"/>
          <w:lang w:eastAsia="en-US"/>
        </w:rPr>
      </w:pPr>
      <w:r w:rsidRPr="00B52D43">
        <w:rPr>
          <w:rFonts w:asciiTheme="minorHAnsi" w:eastAsiaTheme="minorHAnsi" w:hAnsiTheme="minorHAnsi" w:cs="Arial"/>
          <w:sz w:val="22"/>
          <w:szCs w:val="22"/>
          <w:lang w:eastAsia="en-US"/>
        </w:rPr>
        <w:t xml:space="preserve">Fax         </w:t>
      </w:r>
      <w:r w:rsidR="00714C5E">
        <w:rPr>
          <w:rFonts w:asciiTheme="minorHAnsi" w:eastAsiaTheme="minorHAnsi" w:hAnsiTheme="minorHAnsi" w:cs="Arial"/>
          <w:sz w:val="22"/>
          <w:szCs w:val="22"/>
          <w:lang w:eastAsia="en-US"/>
        </w:rPr>
        <w:tab/>
      </w:r>
      <w:r w:rsidRPr="00B52D43">
        <w:rPr>
          <w:rFonts w:asciiTheme="minorHAnsi" w:eastAsiaTheme="minorHAnsi" w:hAnsiTheme="minorHAnsi" w:cs="Arial"/>
          <w:sz w:val="22"/>
          <w:szCs w:val="22"/>
          <w:lang w:eastAsia="en-US"/>
        </w:rPr>
        <w:t>+49 (821) 79015 - 399</w:t>
      </w:r>
    </w:p>
    <w:p w:rsidR="00A97008" w:rsidRPr="00B52D43" w:rsidRDefault="00A97008" w:rsidP="00A97008">
      <w:pPr>
        <w:shd w:val="clear" w:color="auto" w:fill="FFFFFF"/>
        <w:spacing w:line="240" w:lineRule="atLeast"/>
        <w:rPr>
          <w:rFonts w:asciiTheme="minorHAnsi" w:eastAsiaTheme="minorHAnsi" w:hAnsiTheme="minorHAnsi" w:cs="Arial"/>
          <w:sz w:val="22"/>
          <w:szCs w:val="22"/>
          <w:lang w:eastAsia="en-US"/>
        </w:rPr>
      </w:pPr>
      <w:r w:rsidRPr="00B52D43">
        <w:rPr>
          <w:rFonts w:asciiTheme="minorHAnsi" w:eastAsiaTheme="minorHAnsi" w:hAnsiTheme="minorHAnsi" w:cs="Arial"/>
          <w:sz w:val="22"/>
          <w:szCs w:val="22"/>
          <w:lang w:eastAsia="en-US"/>
        </w:rPr>
        <w:t xml:space="preserve">E-Mail     </w:t>
      </w:r>
      <w:r w:rsidR="00714C5E">
        <w:rPr>
          <w:rFonts w:asciiTheme="minorHAnsi" w:eastAsiaTheme="minorHAnsi" w:hAnsiTheme="minorHAnsi" w:cs="Arial"/>
          <w:sz w:val="22"/>
          <w:szCs w:val="22"/>
          <w:lang w:eastAsia="en-US"/>
        </w:rPr>
        <w:tab/>
      </w:r>
      <w:r w:rsidR="00627548" w:rsidRPr="00B52D43">
        <w:rPr>
          <w:rFonts w:asciiTheme="minorHAnsi" w:eastAsiaTheme="minorHAnsi" w:hAnsiTheme="minorHAnsi" w:cs="Arial"/>
          <w:sz w:val="22"/>
          <w:szCs w:val="22"/>
          <w:lang w:eastAsia="en-US"/>
        </w:rPr>
        <w:t>zdenko.engl</w:t>
      </w:r>
      <w:r w:rsidRPr="00B52D43">
        <w:rPr>
          <w:rFonts w:asciiTheme="minorHAnsi" w:eastAsiaTheme="minorHAnsi" w:hAnsiTheme="minorHAnsi" w:cs="Arial"/>
          <w:sz w:val="22"/>
          <w:szCs w:val="22"/>
          <w:lang w:eastAsia="en-US"/>
        </w:rPr>
        <w:t xml:space="preserve">@gesa.de </w:t>
      </w:r>
    </w:p>
    <w:p w:rsidR="00A97008" w:rsidRPr="00B52D43" w:rsidRDefault="00A97008" w:rsidP="00A97008">
      <w:pPr>
        <w:spacing w:line="240" w:lineRule="atLeast"/>
        <w:rPr>
          <w:rFonts w:asciiTheme="minorHAnsi" w:eastAsiaTheme="minorHAnsi" w:hAnsiTheme="minorHAnsi" w:cs="Arial"/>
          <w:sz w:val="22"/>
          <w:szCs w:val="22"/>
          <w:lang w:eastAsia="en-US"/>
        </w:rPr>
      </w:pPr>
    </w:p>
    <w:p w:rsidR="00CB1B59" w:rsidRPr="00CB1B59" w:rsidRDefault="00CB1B59" w:rsidP="00CB1B59">
      <w:pPr>
        <w:spacing w:after="100" w:afterAutospacing="1" w:line="240" w:lineRule="atLeast"/>
        <w:rPr>
          <w:rFonts w:asciiTheme="minorHAnsi" w:eastAsiaTheme="minorHAnsi" w:hAnsiTheme="minorHAnsi" w:cs="Arial"/>
          <w:sz w:val="22"/>
          <w:szCs w:val="22"/>
          <w:lang w:eastAsia="en-US"/>
        </w:rPr>
      </w:pPr>
      <w:r w:rsidRPr="00CB1B59">
        <w:rPr>
          <w:rFonts w:asciiTheme="minorHAnsi" w:eastAsiaTheme="minorHAnsi" w:hAnsiTheme="minorHAnsi" w:cs="Arial"/>
          <w:sz w:val="22"/>
          <w:szCs w:val="22"/>
          <w:lang w:eastAsia="en-US"/>
        </w:rPr>
        <w:t>Das Bildmaterial zu dieser Pressemeldung steht zum Download für Si</w:t>
      </w:r>
      <w:bookmarkStart w:id="0" w:name="_GoBack"/>
      <w:bookmarkEnd w:id="0"/>
      <w:r w:rsidRPr="00CB1B59">
        <w:rPr>
          <w:rFonts w:asciiTheme="minorHAnsi" w:eastAsiaTheme="minorHAnsi" w:hAnsiTheme="minorHAnsi" w:cs="Arial"/>
          <w:sz w:val="22"/>
          <w:szCs w:val="22"/>
          <w:lang w:eastAsia="en-US"/>
        </w:rPr>
        <w:t>e bereit unter:</w:t>
      </w:r>
    </w:p>
    <w:p w:rsidR="00CB1B59" w:rsidRDefault="00CB1B59" w:rsidP="00CB1B59">
      <w:pPr>
        <w:spacing w:after="100" w:afterAutospacing="1" w:line="240" w:lineRule="atLeast"/>
        <w:rPr>
          <w:rFonts w:cs="Arial"/>
          <w:color w:val="000000"/>
          <w:sz w:val="22"/>
          <w:szCs w:val="22"/>
          <w:lang w:eastAsia="en-US"/>
        </w:rPr>
      </w:pPr>
      <w:hyperlink r:id="rId9" w:history="1">
        <w:r w:rsidRPr="00887614">
          <w:rPr>
            <w:rStyle w:val="Hyperlink"/>
            <w:rFonts w:asciiTheme="minorHAnsi" w:eastAsiaTheme="minorHAnsi" w:hAnsiTheme="minorHAnsi" w:cs="Arial"/>
            <w:sz w:val="22"/>
            <w:szCs w:val="22"/>
            <w:lang w:eastAsia="en-US"/>
          </w:rPr>
          <w:t>http://www.gesa.de/content_gesa-hygiene-gruppe_presse-001.htm</w:t>
        </w:r>
      </w:hyperlink>
      <w:r>
        <w:rPr>
          <w:rFonts w:asciiTheme="minorHAnsi" w:eastAsiaTheme="minorHAnsi" w:hAnsiTheme="minorHAnsi" w:cs="Arial"/>
          <w:sz w:val="22"/>
          <w:szCs w:val="22"/>
          <w:lang w:eastAsia="en-US"/>
        </w:rPr>
        <w:br/>
      </w:r>
      <w:r w:rsidRPr="00CB1B59">
        <w:rPr>
          <w:rFonts w:asciiTheme="minorHAnsi" w:eastAsiaTheme="minorHAnsi" w:hAnsiTheme="minorHAnsi" w:cs="Arial"/>
          <w:sz w:val="22"/>
          <w:szCs w:val="22"/>
          <w:lang w:eastAsia="en-US"/>
        </w:rPr>
        <w:t xml:space="preserve">Benutzer: </w:t>
      </w:r>
      <w:proofErr w:type="spellStart"/>
      <w:r w:rsidRPr="00CB1B59">
        <w:rPr>
          <w:rFonts w:asciiTheme="minorHAnsi" w:eastAsiaTheme="minorHAnsi" w:hAnsiTheme="minorHAnsi" w:cs="Arial"/>
          <w:sz w:val="22"/>
          <w:szCs w:val="22"/>
          <w:lang w:eastAsia="en-US"/>
        </w:rPr>
        <w:t>gesa-pressezugang</w:t>
      </w:r>
      <w:proofErr w:type="spellEnd"/>
      <w:r>
        <w:rPr>
          <w:rFonts w:asciiTheme="minorHAnsi" w:eastAsiaTheme="minorHAnsi" w:hAnsiTheme="minorHAnsi" w:cs="Arial"/>
          <w:sz w:val="22"/>
          <w:szCs w:val="22"/>
          <w:lang w:eastAsia="en-US"/>
        </w:rPr>
        <w:br/>
      </w:r>
      <w:r w:rsidRPr="00CB1B59">
        <w:rPr>
          <w:rFonts w:asciiTheme="minorHAnsi" w:eastAsiaTheme="minorHAnsi" w:hAnsiTheme="minorHAnsi" w:cs="Arial"/>
          <w:sz w:val="22"/>
          <w:szCs w:val="22"/>
          <w:lang w:eastAsia="en-US"/>
        </w:rPr>
        <w:t>Kennwort: Tiefenhygiene</w:t>
      </w:r>
    </w:p>
    <w:p w:rsidR="00A97008" w:rsidRPr="00627548" w:rsidRDefault="00CB1B59" w:rsidP="00CB1B59">
      <w:pPr>
        <w:spacing w:line="240" w:lineRule="atLeast"/>
        <w:rPr>
          <w:rFonts w:asciiTheme="minorHAnsi" w:eastAsiaTheme="minorHAnsi" w:hAnsiTheme="minorHAnsi" w:cs="Arial"/>
          <w:sz w:val="22"/>
          <w:szCs w:val="22"/>
          <w:highlight w:val="yellow"/>
          <w:lang w:eastAsia="en-US"/>
        </w:rPr>
      </w:pPr>
      <w:r>
        <w:rPr>
          <w:rFonts w:cs="Arial"/>
          <w:b/>
          <w:i/>
          <w:color w:val="000000"/>
          <w:sz w:val="22"/>
          <w:szCs w:val="22"/>
          <w:lang w:eastAsia="en-US"/>
        </w:rPr>
        <w:t>Besuchen Sie uns auch auf unserer Website www.gesa.de!</w:t>
      </w:r>
    </w:p>
    <w:p w:rsidR="00A97008" w:rsidRPr="00A97008" w:rsidRDefault="00A97008" w:rsidP="00A97008">
      <w:pPr>
        <w:shd w:val="clear" w:color="auto" w:fill="FFFFFF"/>
        <w:spacing w:line="240" w:lineRule="atLeast"/>
        <w:rPr>
          <w:rFonts w:asciiTheme="minorHAnsi" w:eastAsiaTheme="minorHAnsi" w:hAnsiTheme="minorHAnsi" w:cs="Arial"/>
          <w:color w:val="000000"/>
          <w:sz w:val="22"/>
          <w:szCs w:val="22"/>
          <w:lang w:eastAsia="en-US"/>
        </w:rPr>
      </w:pPr>
    </w:p>
    <w:sectPr w:rsidR="00A97008" w:rsidRPr="00A97008">
      <w:headerReference w:type="default" r:id="rId10"/>
      <w:footerReference w:type="default" r:id="rId11"/>
      <w:pgSz w:w="11906" w:h="16838" w:code="9"/>
      <w:pgMar w:top="905" w:right="1701" w:bottom="1134" w:left="1440" w:header="539" w:footer="40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C5D" w:rsidRDefault="00A52C5D" w:rsidP="00720419">
      <w:r>
        <w:separator/>
      </w:r>
    </w:p>
  </w:endnote>
  <w:endnote w:type="continuationSeparator" w:id="0">
    <w:p w:rsidR="00A52C5D" w:rsidRDefault="00A52C5D" w:rsidP="00720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Univers-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419" w:rsidRDefault="00195267">
    <w:pPr>
      <w:autoSpaceDE w:val="0"/>
      <w:autoSpaceDN w:val="0"/>
      <w:adjustRightInd w:val="0"/>
      <w:rPr>
        <w:rFonts w:ascii="Univers-Light" w:hAnsi="Univers-Light"/>
        <w:color w:val="231F20"/>
        <w:sz w:val="13"/>
        <w:szCs w:val="12"/>
      </w:rPr>
    </w:pPr>
    <w:r w:rsidRPr="001B5AE9">
      <w:rPr>
        <w:noProof/>
      </w:rPr>
      <w:drawing>
        <wp:inline distT="0" distB="0" distL="0" distR="0" wp14:anchorId="217232D0" wp14:editId="3514097E">
          <wp:extent cx="5565775" cy="276860"/>
          <wp:effectExtent l="0" t="0" r="0" b="8890"/>
          <wp:docPr id="2" name="Grafik 2" descr="X:\Logos\Briefpapier alle Unternehmen\Neue Fußzeile mit DHS\Fu+ƒzeile_Grup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Logos\Briefpapier alle Unternehmen\Neue Fußzeile mit DHS\Fu+ƒzeile_Grupp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65775" cy="27686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C5D" w:rsidRDefault="00A52C5D" w:rsidP="00720419">
      <w:r>
        <w:separator/>
      </w:r>
    </w:p>
  </w:footnote>
  <w:footnote w:type="continuationSeparator" w:id="0">
    <w:p w:rsidR="00A52C5D" w:rsidRDefault="00A52C5D" w:rsidP="007204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419" w:rsidRDefault="00195267">
    <w:pPr>
      <w:pStyle w:val="Kopfzeile"/>
    </w:pPr>
    <w:r>
      <w:rPr>
        <w:noProof/>
        <w:sz w:val="20"/>
      </w:rPr>
      <w:drawing>
        <wp:anchor distT="0" distB="0" distL="114300" distR="114300" simplePos="0" relativeHeight="251655680" behindDoc="0" locked="0" layoutInCell="1" allowOverlap="1" wp14:anchorId="267A9B0D" wp14:editId="489B1BC9">
          <wp:simplePos x="0" y="0"/>
          <wp:positionH relativeFrom="margin">
            <wp:align>left</wp:align>
          </wp:positionH>
          <wp:positionV relativeFrom="paragraph">
            <wp:posOffset>14605</wp:posOffset>
          </wp:positionV>
          <wp:extent cx="2411730" cy="243840"/>
          <wp:effectExtent l="0" t="0" r="7620" b="3810"/>
          <wp:wrapNone/>
          <wp:docPr id="4" name="Bild 4" descr="gesa Cla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sa Clai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11730" cy="243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0"/>
      </w:rPr>
      <w:drawing>
        <wp:anchor distT="0" distB="0" distL="114300" distR="114300" simplePos="0" relativeHeight="251656704" behindDoc="0" locked="0" layoutInCell="1" allowOverlap="1" wp14:anchorId="2C917E3F" wp14:editId="64A4EF3B">
          <wp:simplePos x="0" y="0"/>
          <wp:positionH relativeFrom="column">
            <wp:posOffset>4392295</wp:posOffset>
          </wp:positionH>
          <wp:positionV relativeFrom="paragraph">
            <wp:posOffset>8890</wp:posOffset>
          </wp:positionV>
          <wp:extent cx="1717040" cy="603885"/>
          <wp:effectExtent l="0" t="0" r="0" b="5715"/>
          <wp:wrapNone/>
          <wp:docPr id="5" name="Bild 5" descr="Gesa Hygiene-Gruppe HKS57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sa Hygiene-Gruppe HKS57 72dpi"/>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17040" cy="603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20419" w:rsidRDefault="00720419">
    <w:pPr>
      <w:pStyle w:val="Kopfzeile"/>
      <w:jc w:val="right"/>
    </w:pPr>
  </w:p>
  <w:p w:rsidR="00720419" w:rsidRDefault="00720419">
    <w:pPr>
      <w:pStyle w:val="Kopfzeile"/>
      <w:jc w:val="right"/>
    </w:pPr>
  </w:p>
  <w:p w:rsidR="00720419" w:rsidRDefault="00720419">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C664CC"/>
    <w:multiLevelType w:val="hybridMultilevel"/>
    <w:tmpl w:val="CE481E9E"/>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A0A"/>
    <w:rsid w:val="0009702D"/>
    <w:rsid w:val="000C1B01"/>
    <w:rsid w:val="000E03D2"/>
    <w:rsid w:val="000F7B2B"/>
    <w:rsid w:val="00181041"/>
    <w:rsid w:val="00195267"/>
    <w:rsid w:val="001E33D1"/>
    <w:rsid w:val="00267E65"/>
    <w:rsid w:val="00291A0A"/>
    <w:rsid w:val="002E5EE1"/>
    <w:rsid w:val="0032331F"/>
    <w:rsid w:val="003B7F66"/>
    <w:rsid w:val="003C1ACB"/>
    <w:rsid w:val="00402A3B"/>
    <w:rsid w:val="004A53B8"/>
    <w:rsid w:val="004B6A29"/>
    <w:rsid w:val="004E37E0"/>
    <w:rsid w:val="0054645B"/>
    <w:rsid w:val="00575EE1"/>
    <w:rsid w:val="005C38DD"/>
    <w:rsid w:val="00627548"/>
    <w:rsid w:val="00660569"/>
    <w:rsid w:val="00693368"/>
    <w:rsid w:val="00714C5E"/>
    <w:rsid w:val="00720419"/>
    <w:rsid w:val="00750DB4"/>
    <w:rsid w:val="007678BF"/>
    <w:rsid w:val="007D0516"/>
    <w:rsid w:val="00805DAC"/>
    <w:rsid w:val="008662F1"/>
    <w:rsid w:val="00A21CE8"/>
    <w:rsid w:val="00A32055"/>
    <w:rsid w:val="00A52BB1"/>
    <w:rsid w:val="00A52C5D"/>
    <w:rsid w:val="00A97008"/>
    <w:rsid w:val="00AB6A11"/>
    <w:rsid w:val="00B5298B"/>
    <w:rsid w:val="00B52D43"/>
    <w:rsid w:val="00B53129"/>
    <w:rsid w:val="00BC373A"/>
    <w:rsid w:val="00BD5C12"/>
    <w:rsid w:val="00BF1992"/>
    <w:rsid w:val="00C10512"/>
    <w:rsid w:val="00C44CEF"/>
    <w:rsid w:val="00CA5DFD"/>
    <w:rsid w:val="00CB1B59"/>
    <w:rsid w:val="00CC56BB"/>
    <w:rsid w:val="00DB6F40"/>
    <w:rsid w:val="00DD3C41"/>
    <w:rsid w:val="00E07575"/>
    <w:rsid w:val="00E15699"/>
    <w:rsid w:val="00E54CA8"/>
    <w:rsid w:val="00E90D78"/>
    <w:rsid w:val="00E95E16"/>
    <w:rsid w:val="00EC4F3C"/>
    <w:rsid w:val="00EC66B0"/>
    <w:rsid w:val="00F4410D"/>
    <w:rsid w:val="00F60D06"/>
    <w:rsid w:val="00F705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7A763512-F86B-45CC-916C-6750F5515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autoSpaceDE w:val="0"/>
      <w:autoSpaceDN w:val="0"/>
      <w:adjustRightInd w:val="0"/>
      <w:ind w:left="126"/>
    </w:pPr>
    <w:rPr>
      <w:rFonts w:ascii="Univers" w:hAnsi="Univers"/>
      <w:b/>
      <w:bCs/>
      <w:color w:val="231F20"/>
      <w:sz w:val="14"/>
      <w:szCs w:val="13"/>
    </w:rPr>
  </w:style>
  <w:style w:type="character" w:styleId="Hyperlink">
    <w:name w:val="Hyperlink"/>
    <w:rsid w:val="00AB6A11"/>
    <w:rPr>
      <w:color w:val="0000FF"/>
      <w:u w:val="single"/>
    </w:rPr>
  </w:style>
  <w:style w:type="paragraph" w:styleId="Textkrper3">
    <w:name w:val="Body Text 3"/>
    <w:basedOn w:val="Standard"/>
    <w:rsid w:val="00A21CE8"/>
    <w:pPr>
      <w:spacing w:after="120"/>
    </w:pPr>
    <w:rPr>
      <w:sz w:val="16"/>
      <w:szCs w:val="16"/>
    </w:rPr>
  </w:style>
  <w:style w:type="paragraph" w:styleId="Sprechblasentext">
    <w:name w:val="Balloon Text"/>
    <w:basedOn w:val="Standard"/>
    <w:link w:val="SprechblasentextZchn"/>
    <w:uiPriority w:val="99"/>
    <w:semiHidden/>
    <w:unhideWhenUsed/>
    <w:rsid w:val="000C1B01"/>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C1B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6885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gesa.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fo@gesa.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gesa.de/content_gesa-hygiene-gruppe_presse-001.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1571</Words>
  <Characters>9899</Characters>
  <Application>Microsoft Office Word</Application>
  <DocSecurity>4</DocSecurity>
  <Lines>82</Lines>
  <Paragraphs>22</Paragraphs>
  <ScaleCrop>false</ScaleCrop>
  <HeadingPairs>
    <vt:vector size="2" baseType="variant">
      <vt:variant>
        <vt:lpstr>Titel</vt:lpstr>
      </vt:variant>
      <vt:variant>
        <vt:i4>1</vt:i4>
      </vt:variant>
    </vt:vector>
  </HeadingPairs>
  <TitlesOfParts>
    <vt:vector size="1" baseType="lpstr">
      <vt:lpstr/>
    </vt:vector>
  </TitlesOfParts>
  <Company>FORUM MEDIA GROUP GMBH</Company>
  <LinksUpToDate>false</LinksUpToDate>
  <CharactersWithSpaces>11448</CharactersWithSpaces>
  <SharedDoc>false</SharedDoc>
  <HLinks>
    <vt:vector size="12" baseType="variant">
      <vt:variant>
        <vt:i4>5046312</vt:i4>
      </vt:variant>
      <vt:variant>
        <vt:i4>0</vt:i4>
      </vt:variant>
      <vt:variant>
        <vt:i4>0</vt:i4>
      </vt:variant>
      <vt:variant>
        <vt:i4>5</vt:i4>
      </vt:variant>
      <vt:variant>
        <vt:lpwstr>mailto:ms.boleyPR@arcor.de</vt:lpwstr>
      </vt:variant>
      <vt:variant>
        <vt:lpwstr/>
      </vt:variant>
      <vt:variant>
        <vt:i4>5046385</vt:i4>
      </vt:variant>
      <vt:variant>
        <vt:i4>0</vt:i4>
      </vt:variant>
      <vt:variant>
        <vt:i4>0</vt:i4>
      </vt:variant>
      <vt:variant>
        <vt:i4>5</vt:i4>
      </vt:variant>
      <vt:variant>
        <vt:lpwstr>mailto:info@gesa.de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CBudde</dc:creator>
  <cp:lastModifiedBy>Heib, Nicole</cp:lastModifiedBy>
  <cp:revision>2</cp:revision>
  <cp:lastPrinted>2018-07-13T07:58:00Z</cp:lastPrinted>
  <dcterms:created xsi:type="dcterms:W3CDTF">2018-07-30T06:32:00Z</dcterms:created>
  <dcterms:modified xsi:type="dcterms:W3CDTF">2018-07-30T06:32:00Z</dcterms:modified>
</cp:coreProperties>
</file>